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Xiaoming Jiang PhD</w:t>
      </w:r>
    </w:p>
    <w:p>
      <w:pPr>
        <w:spacing w:after="0" w:line="240" w:lineRule="auto"/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spacing w:after="0" w:line="240" w:lineRule="auto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Institute of linguistics, Shanghai International Studies University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1550 Wenxiang Road, Shanghai, China, 201620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"mailto:xiaoming.jiang@tongji.edu.cn" </w:instrText>
      </w:r>
      <w:r>
        <w:fldChar w:fldCharType="separate"/>
      </w:r>
      <w:r>
        <w:rPr>
          <w:rStyle w:val="18"/>
          <w:rFonts w:hint="eastAsia" w:ascii="Times New Roman" w:hAnsi="Times New Roman" w:cs="Times New Roman"/>
        </w:rPr>
        <w:t>x</w:t>
      </w:r>
      <w:r>
        <w:rPr>
          <w:rStyle w:val="18"/>
          <w:rFonts w:ascii="Times New Roman" w:hAnsi="Times New Roman" w:cs="Times New Roman"/>
        </w:rPr>
        <w:t>iaoming.jiang@</w:t>
      </w:r>
      <w:r>
        <w:rPr>
          <w:rStyle w:val="18"/>
          <w:rFonts w:hint="eastAsia" w:ascii="Times New Roman" w:hAnsi="Times New Roman" w:cs="Times New Roman"/>
          <w:lang w:val="en-US" w:eastAsia="zh-CN"/>
        </w:rPr>
        <w:t>shisu</w:t>
      </w:r>
      <w:r>
        <w:rPr>
          <w:rStyle w:val="18"/>
          <w:rFonts w:ascii="Times New Roman" w:hAnsi="Times New Roman" w:cs="Times New Roman"/>
        </w:rPr>
        <w:t>.edu.cn</w:t>
      </w:r>
      <w:r>
        <w:rPr>
          <w:rStyle w:val="18"/>
          <w:rFonts w:ascii="Times New Roman" w:hAnsi="Times New Roman" w:cs="Times New Roma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(86)-183-2177-8398</w:t>
      </w:r>
    </w:p>
    <w:p>
      <w:pPr>
        <w:spacing w:after="0" w:line="240" w:lineRule="auto"/>
        <w:jc w:val="left"/>
        <w:rPr>
          <w:rFonts w:hint="eastAsia" w:ascii="Times New Roman" w:hAnsi="Times New Roman" w:cs="Times New Roman"/>
          <w:lang w:val="en-US" w:eastAsia="zh-CN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Research Profiles:</w:t>
      </w:r>
    </w:p>
    <w:p>
      <w:pPr>
        <w:spacing w:after="0" w:line="240" w:lineRule="auto"/>
        <w:jc w:val="center"/>
        <w:rPr>
          <w:rStyle w:val="18"/>
          <w:rFonts w:hint="eastAsia" w:ascii="Times New Roman" w:hAnsi="Times New Roman" w:cs="Times New Roman"/>
        </w:rPr>
      </w:pPr>
      <w:r>
        <w:rPr>
          <w:rStyle w:val="18"/>
          <w:rFonts w:hint="eastAsia" w:ascii="Times New Roman" w:hAnsi="Times New Roman" w:cs="Times New Roman"/>
        </w:rPr>
        <w:fldChar w:fldCharType="begin"/>
      </w:r>
      <w:r>
        <w:rPr>
          <w:rStyle w:val="18"/>
          <w:rFonts w:hint="eastAsia" w:ascii="Times New Roman" w:hAnsi="Times New Roman" w:cs="Times New Roman"/>
        </w:rPr>
        <w:instrText xml:space="preserve"> HYPERLINK "https://www.researchgate.net/profile/Xiaoming-Jiang-3/research?ev=prf_act" </w:instrText>
      </w:r>
      <w:r>
        <w:rPr>
          <w:rStyle w:val="18"/>
          <w:rFonts w:hint="eastAsia" w:ascii="Times New Roman" w:hAnsi="Times New Roman" w:cs="Times New Roman"/>
        </w:rPr>
        <w:fldChar w:fldCharType="separate"/>
      </w:r>
      <w:r>
        <w:rPr>
          <w:rStyle w:val="18"/>
          <w:rFonts w:hint="eastAsia" w:ascii="Times New Roman" w:hAnsi="Times New Roman" w:cs="Times New Roman"/>
        </w:rPr>
        <w:t>https://www.researchgate.net/profile/Xiaoming-Jiang-3/research?ev=prf_act</w:t>
      </w:r>
      <w:r>
        <w:rPr>
          <w:rStyle w:val="18"/>
          <w:rFonts w:hint="eastAsia" w:ascii="Times New Roman" w:hAnsi="Times New Roman" w:cs="Times New Roman"/>
        </w:rPr>
        <w:fldChar w:fldCharType="end"/>
      </w:r>
    </w:p>
    <w:p>
      <w:pPr>
        <w:spacing w:after="0" w:line="240" w:lineRule="auto"/>
        <w:jc w:val="center"/>
        <w:rPr>
          <w:rStyle w:val="18"/>
          <w:rFonts w:hint="eastAsia" w:ascii="Times New Roman" w:hAnsi="Times New Roman" w:cs="Times New Roman"/>
        </w:rPr>
      </w:pPr>
      <w:r>
        <w:rPr>
          <w:rStyle w:val="18"/>
          <w:rFonts w:hint="eastAsia" w:ascii="Times New Roman" w:hAnsi="Times New Roman" w:cs="Times New Roman"/>
        </w:rPr>
        <w:t>https://scholar.google.ca/citations?user=iF2CM7sAAAAJ&amp;hl=zh-CN</w:t>
      </w:r>
    </w:p>
    <w:p>
      <w:pPr>
        <w:spacing w:after="0" w:line="240" w:lineRule="auto"/>
        <w:rPr>
          <w:rStyle w:val="18"/>
          <w:rFonts w:ascii="Times New Roman" w:hAnsi="Times New Roman" w:cs="Times New Roman"/>
        </w:rPr>
      </w:pPr>
    </w:p>
    <w:p>
      <w:pPr>
        <w:spacing w:after="0" w:line="240" w:lineRule="auto"/>
        <w:rPr>
          <w:rStyle w:val="18"/>
          <w:rFonts w:ascii="Times New Roman" w:hAnsi="Times New Roman" w:cs="Times New Roman"/>
        </w:rPr>
      </w:pPr>
    </w:p>
    <w:p>
      <w:pPr>
        <w:pStyle w:val="12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Education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2005-2010 | </w:t>
      </w:r>
      <w:r>
        <w:rPr>
          <w:rFonts w:ascii="Times New Roman" w:hAnsi="Times New Roman" w:cs="Times New Roman"/>
          <w:b/>
          <w:bCs/>
        </w:rPr>
        <w:t>Ph. D.,</w:t>
      </w:r>
      <w:r>
        <w:rPr>
          <w:rFonts w:ascii="Times New Roman" w:hAnsi="Times New Roman" w:cs="Times New Roman"/>
        </w:rPr>
        <w:t xml:space="preserve"> Basic Psychology/Cognitive Neuroscience</w:t>
      </w:r>
    </w:p>
    <w:p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 Psychological and Cognitive Sciences, Peking University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2001-2005 | </w:t>
      </w:r>
      <w:r>
        <w:rPr>
          <w:rFonts w:ascii="Times New Roman" w:hAnsi="Times New Roman" w:cs="Times New Roman"/>
          <w:b/>
          <w:bCs/>
        </w:rPr>
        <w:t>B. S.,</w:t>
      </w:r>
      <w:r>
        <w:rPr>
          <w:rFonts w:ascii="Times New Roman" w:hAnsi="Times New Roman" w:cs="Times New Roman"/>
        </w:rPr>
        <w:t xml:space="preserve"> Psychology</w:t>
      </w:r>
    </w:p>
    <w:p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School of Psychological and Cognitive Sciences, East China Normal University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2002-2005 | </w:t>
      </w:r>
      <w:r>
        <w:rPr>
          <w:rFonts w:ascii="Times New Roman" w:hAnsi="Times New Roman" w:cs="Times New Roman"/>
          <w:b/>
        </w:rPr>
        <w:t>Minor</w:t>
      </w:r>
      <w:r>
        <w:rPr>
          <w:rFonts w:ascii="Times New Roman" w:hAnsi="Times New Roman" w:cs="Times New Roman"/>
        </w:rPr>
        <w:t xml:space="preserve">, </w:t>
      </w:r>
      <w:r>
        <w:rPr>
          <w:rFonts w:hint="eastAsia" w:ascii="Times New Roman" w:hAnsi="Times New Roman" w:cs="Times New Roman"/>
          <w:lang w:val="en-US" w:eastAsia="zh-CN"/>
        </w:rPr>
        <w:t xml:space="preserve">English </w:t>
      </w:r>
      <w:r>
        <w:rPr>
          <w:rFonts w:ascii="Times New Roman" w:hAnsi="Times New Roman" w:cs="Times New Roman"/>
        </w:rPr>
        <w:t>Linguistics</w:t>
      </w:r>
    </w:p>
    <w:p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 of Foreign Languages, East China Normal University</w:t>
      </w:r>
    </w:p>
    <w:p>
      <w:pPr>
        <w:pStyle w:val="12"/>
        <w:spacing w:before="0" w:after="0"/>
        <w:jc w:val="left"/>
        <w:rPr>
          <w:rFonts w:ascii="Times New Roman" w:hAnsi="Times New Roman"/>
          <w:sz w:val="24"/>
          <w:szCs w:val="24"/>
          <w:lang w:val="en-CA"/>
        </w:rPr>
      </w:pPr>
    </w:p>
    <w:p>
      <w:pPr>
        <w:pStyle w:val="12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Appointment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spacing w:after="0" w:line="240" w:lineRule="auto"/>
        <w:ind w:left="720" w:hanging="72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present |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Professor</w:t>
      </w:r>
      <w:r>
        <w:rPr>
          <w:rFonts w:hint="eastAsia" w:ascii="Times New Roman" w:hAnsi="Times New Roman" w:cs="Times New Roman"/>
          <w:lang w:val="en-US" w:eastAsia="zh-CN"/>
        </w:rPr>
        <w:t xml:space="preserve"> at Institute of Linguistics, Shanghai International Studies University</w:t>
      </w:r>
    </w:p>
    <w:p>
      <w:pPr>
        <w:numPr>
          <w:ilvl w:val="0"/>
          <w:numId w:val="0"/>
        </w:numPr>
        <w:spacing w:after="0" w:line="240" w:lineRule="auto"/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2023-present |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Professor</w:t>
      </w:r>
      <w:r>
        <w:rPr>
          <w:rFonts w:hint="eastAsia" w:ascii="Times New Roman" w:hAnsi="Times New Roman" w:cs="Times New Roman"/>
          <w:lang w:val="en-US" w:eastAsia="zh-CN"/>
        </w:rPr>
        <w:t xml:space="preserve"> in Key Laboratory of Language Sciences &amp; Multilingual Artificial Intelligence, Shanghai International Studies University</w:t>
      </w:r>
    </w:p>
    <w:p>
      <w:pPr>
        <w:spacing w:after="0" w:line="240" w:lineRule="auto"/>
        <w:ind w:left="720" w:hanging="72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hint="eastAsia" w:ascii="Times New Roman" w:hAnsi="Times New Roman" w:cs="Times New Roman"/>
          <w:lang w:val="en-US" w:eastAsia="zh-CN"/>
        </w:rPr>
        <w:t>-2020</w:t>
      </w:r>
      <w:r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  <w:b/>
        </w:rPr>
        <w:t xml:space="preserve">Associate Professor </w:t>
      </w:r>
      <w:r>
        <w:rPr>
          <w:rFonts w:ascii="Times New Roman" w:hAnsi="Times New Roman" w:cs="Times New Roman"/>
        </w:rPr>
        <w:t>at Department of Psychology, School of Humanit</w:t>
      </w:r>
      <w:r>
        <w:rPr>
          <w:rFonts w:hint="eastAsia" w:ascii="Times New Roman" w:hAnsi="Times New Roman" w:cs="Times New Roman"/>
          <w:lang w:val="en-US" w:eastAsia="zh-CN"/>
        </w:rPr>
        <w:t>ies</w:t>
      </w:r>
      <w:r>
        <w:rPr>
          <w:rFonts w:ascii="Times New Roman" w:hAnsi="Times New Roman" w:cs="Times New Roman"/>
        </w:rPr>
        <w:t>, Tongji University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</w:t>
      </w:r>
      <w:r>
        <w:rPr>
          <w:rFonts w:hint="eastAsia"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  <w:b/>
          <w:iCs/>
        </w:rPr>
        <w:t>Research Associate</w:t>
      </w:r>
      <w:r>
        <w:rPr>
          <w:rFonts w:ascii="Times New Roman" w:hAnsi="Times New Roman" w:cs="Times New Roman"/>
          <w:iCs/>
        </w:rPr>
        <w:t xml:space="preserve"> in School of Communication Sciences and Disorders and Center for Research in Brain, Language and Music, McGill University.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2016 | </w:t>
      </w:r>
      <w:r>
        <w:rPr>
          <w:rFonts w:ascii="Times New Roman" w:hAnsi="Times New Roman" w:cs="Times New Roman"/>
          <w:b/>
        </w:rPr>
        <w:t>Faculty Lecturer</w:t>
      </w:r>
      <w:r>
        <w:rPr>
          <w:rFonts w:ascii="Times New Roman" w:hAnsi="Times New Roman" w:cs="Times New Roman"/>
        </w:rPr>
        <w:t xml:space="preserve"> at School of Communication Sciences and Disorders, McGill University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2013-2015 | </w:t>
      </w:r>
      <w:r>
        <w:rPr>
          <w:rFonts w:ascii="Times New Roman" w:hAnsi="Times New Roman" w:cs="Times New Roman"/>
          <w:b/>
          <w:iCs/>
        </w:rPr>
        <w:t>Postdoctoral research fellow</w:t>
      </w:r>
      <w:r>
        <w:rPr>
          <w:rFonts w:ascii="Times New Roman" w:hAnsi="Times New Roman" w:cs="Times New Roman"/>
          <w:iCs/>
        </w:rPr>
        <w:t xml:space="preserve"> in School of Communication Sciences and Disorders and Center for Research in Brain, Language and Music, McGill University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2011-2012 | </w:t>
      </w:r>
      <w:r>
        <w:rPr>
          <w:rFonts w:ascii="Times New Roman" w:hAnsi="Times New Roman" w:cs="Times New Roman"/>
          <w:b/>
          <w:iCs/>
        </w:rPr>
        <w:t>Postdoctoral research fellow</w:t>
      </w:r>
      <w:r>
        <w:rPr>
          <w:rFonts w:ascii="Times New Roman" w:hAnsi="Times New Roman" w:cs="Times New Roman"/>
          <w:iCs/>
        </w:rPr>
        <w:t xml:space="preserve"> at Center for Brain and Cognitive Sciences and School of </w:t>
      </w:r>
      <w:r>
        <w:rPr>
          <w:rFonts w:hint="eastAsia" w:ascii="Times New Roman" w:hAnsi="Times New Roman" w:cs="Times New Roman"/>
          <w:iCs/>
          <w:lang w:val="en-US" w:eastAsia="zh-CN"/>
        </w:rPr>
        <w:t>Psychological and Cognitive Sciences</w:t>
      </w:r>
      <w:r>
        <w:rPr>
          <w:rFonts w:ascii="Times New Roman" w:hAnsi="Times New Roman" w:cs="Times New Roman"/>
          <w:iCs/>
        </w:rPr>
        <w:t>, Peking University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pStyle w:val="1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Research Experience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  <w:lang w:val="en-US"/>
        </w:rPr>
      </w:pPr>
    </w:p>
    <w:p>
      <w:pPr>
        <w:spacing w:after="0" w:line="240" w:lineRule="auto"/>
        <w:ind w:left="720" w:hanging="72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2023 |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Visiting Professor</w:t>
      </w:r>
      <w:r>
        <w:rPr>
          <w:rFonts w:hint="eastAsia" w:ascii="Times New Roman" w:hAnsi="Times New Roman" w:cs="Times New Roman"/>
          <w:lang w:val="en-US" w:eastAsia="zh-CN"/>
        </w:rPr>
        <w:t xml:space="preserve"> at Department of Linguistics and Translation, City University of Hongkong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018</w:t>
      </w:r>
      <w:r>
        <w:rPr>
          <w:rFonts w:hint="eastAsia" w:ascii="Times New Roman" w:hAnsi="Times New Roman" w:cs="Times New Roman"/>
          <w:lang w:val="en-US" w:eastAsia="zh-CN"/>
        </w:rPr>
        <w:t>, 2020</w:t>
      </w:r>
      <w:r>
        <w:rPr>
          <w:rFonts w:ascii="Times New Roman" w:hAnsi="Times New Roman" w:cs="Times New Roman"/>
          <w:lang w:val="en-US"/>
        </w:rPr>
        <w:t xml:space="preserve"> | </w:t>
      </w:r>
      <w:r>
        <w:rPr>
          <w:rFonts w:ascii="Times New Roman" w:hAnsi="Times New Roman" w:cs="Times New Roman"/>
          <w:b/>
          <w:lang w:val="en-US"/>
        </w:rPr>
        <w:t>Visiting Professor</w:t>
      </w:r>
      <w:r>
        <w:rPr>
          <w:rFonts w:ascii="Times New Roman" w:hAnsi="Times New Roman" w:cs="Times New Roman"/>
          <w:lang w:val="en-US"/>
        </w:rPr>
        <w:t xml:space="preserve"> at School of Communication Sciences and Disorders, Faculty of Medicine, McGill University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2017-2018 | </w:t>
      </w:r>
      <w:r>
        <w:rPr>
          <w:rFonts w:ascii="Times New Roman" w:hAnsi="Times New Roman" w:cs="Times New Roman"/>
          <w:b/>
          <w:lang w:val="en-US"/>
        </w:rPr>
        <w:t>Senior Speech Scientist</w:t>
      </w:r>
      <w:r>
        <w:rPr>
          <w:rFonts w:ascii="Times New Roman" w:hAnsi="Times New Roman" w:cs="Times New Roman"/>
          <w:lang w:val="en-US"/>
        </w:rPr>
        <w:t xml:space="preserve"> at Nuance Communication (Mobile Natural Language Understanding Team)</w:t>
      </w:r>
    </w:p>
    <w:p>
      <w:pPr>
        <w:spacing w:after="0" w:line="240" w:lineRule="auto"/>
        <w:ind w:left="72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2010, 2012 | </w:t>
      </w:r>
      <w:r>
        <w:rPr>
          <w:rFonts w:ascii="Times New Roman" w:hAnsi="Times New Roman" w:cs="Times New Roman"/>
          <w:b/>
          <w:iCs/>
        </w:rPr>
        <w:t>Visiting Scholar</w:t>
      </w:r>
      <w:r>
        <w:rPr>
          <w:rFonts w:ascii="Times New Roman" w:hAnsi="Times New Roman" w:cs="Times New Roman"/>
          <w:iCs/>
        </w:rPr>
        <w:t xml:space="preserve"> at Project Center for Brain Science of Language and Cognition and Graduate School of Education at Hiroshima University</w:t>
      </w:r>
    </w:p>
    <w:p>
      <w:pPr>
        <w:pStyle w:val="1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pStyle w:val="12"/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Publication: Peer-review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ed</w:t>
      </w:r>
      <w:r>
        <w:rPr>
          <w:rFonts w:ascii="Times New Roman" w:hAnsi="Times New Roman"/>
          <w:sz w:val="24"/>
          <w:szCs w:val="24"/>
        </w:rPr>
        <w:t xml:space="preserve"> articles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(</w:t>
      </w:r>
      <w:r>
        <w:rPr>
          <w:rFonts w:hint="eastAsia" w:ascii="Times New Roman" w:hAnsi="Times New Roman" w:eastAsia="Microsoft YaHei UI"/>
          <w:color w:val="333333"/>
          <w:sz w:val="21"/>
          <w:szCs w:val="21"/>
          <w:shd w:val="clear" w:color="auto" w:fill="FAFAFA"/>
          <w:lang w:eastAsia="zh-CN"/>
        </w:rPr>
        <w:t>#</w:t>
      </w:r>
      <w:r>
        <w:rPr>
          <w:rFonts w:ascii="Times New Roman" w:hAnsi="Times New Roman" w:eastAsia="Microsoft YaHei UI"/>
          <w:color w:val="333333"/>
          <w:sz w:val="21"/>
          <w:szCs w:val="21"/>
          <w:shd w:val="clear" w:color="auto" w:fill="FAFAFA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as corresponding author)</w:t>
      </w:r>
    </w:p>
    <w:p>
      <w:pPr>
        <w:spacing w:after="0" w:line="240" w:lineRule="auto"/>
        <w:ind w:left="442" w:hanging="442" w:hangingChars="200"/>
        <w:rPr>
          <w:rFonts w:ascii="Times New Roman" w:hAnsi="Times New Roman" w:cs="Times New Roman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2" w:hangingChars="200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Jiang, X.#,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Ma, X., Sanford, R., Li, X. (2024). Adapting to Changes in Communication: The Orbitofrontal Cortex in Language and Speech Processing. 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>Brain Sciences, 14,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264.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0" w:hangingChars="200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Li, Y.,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Jiang, X.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# (2024).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instrText xml:space="preserve"> HYPERLINK "https://scholar.google.ca/citations?view_op=view_citation&amp;hl=zh-CN&amp;user=iF2CM7sAAAAJ&amp;sortby=pubdate&amp;citation_for_view=iF2CM7sAAAAJ:WgvcDLhf7hwC" </w:instrTex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Sound symbolic associations: Evidence from visual, tactile, and interpersonal iconic perception of Mandarin rimes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 xml:space="preserve">Humanities and Social Sciences Communications.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In Press.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0" w:hangingChars="200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Chen, W.,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Jiang, X.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# (2024).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instrText xml:space="preserve"> HYPERLINK "https://scholar.google.ca/citations?view_op=view_citation&amp;hl=zh-CN&amp;user=iF2CM7sAAAAJ&amp;sortby=pubdate&amp;citation_for_view=iF2CM7sAAAAJ:hrkNWuzUpWwC" </w:instrTex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Memorization-Based Training and Testing Paradigm for Robust Vocal Identity Recognition in Expressive Speech Using Event-Related Potentials Analysis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 xml:space="preserve">Journal of Visualized Experiments.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In Press.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0" w:hangingChars="200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Hu, Y., Li, R.,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Jiang, X.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#, Chen, W. (2024).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instrText xml:space="preserve"> HYPERLINK "https://scholar.google.ca/citations?view_op=view_citation&amp;hl=zh-CN&amp;user=iF2CM7sAAAAJ&amp;sortby=pubdate&amp;citation_for_view=iF2CM7sAAAAJ:2_BaaiyHPJIC" </w:instrTex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The Change in Aesthetic Experience and Empathic Concern Predicts Theory of Mind Ability: Evidence from Drama Improvisation Training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>The Arts in Psychotherapy.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89, 102167.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0" w:hangingChars="200"/>
        <w:textAlignment w:val="auto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Xu, S., Zhang, H., Fan, J.,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Jiang, X.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, Zhang, M., Guan, J., Ding, H.#, Zhang, Y.# (2024).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instrText xml:space="preserve"> HYPERLINK "https://pubs.asha.org/doi/abs/10.1044/2024_JSLHR-23-00553" </w:instrTex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Auditory Challenges and Listening Effort in School-Age Children With Autism: Insights From Pupillary Dynamics During Speech-in-Noise Perception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 xml:space="preserve">Journal of Speech, Language and Hearing Research, 67,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2410-2453.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0" w:hangingChars="200"/>
        <w:textAlignment w:val="auto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Xu, S., Fan, J., Zhang, H., Zhang, M., Zhao, H.,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Jiang, X.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, Ding, H.#, Zhang, Y.# (2023).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instrText xml:space="preserve"> HYPERLINK "https://scholar.google.ca/citations?view_op=view_citation&amp;hl=zh-CN&amp;user=iF2CM7sAAAAJ&amp;cstart=20&amp;pagesize=80&amp;sortby=pubdate&amp;citation_for_view=iF2CM7sAAAAJ:vkuYBMKU6wEC" </w:instrTex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Hearing assistive technology facilitates sentence-in-noise recognition in Chinese children with autism spectrum disorder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 xml:space="preserve">Journal of Speech, Language and Hearing Research, 66,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2967-2987.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0" w:hangingChars="200"/>
        <w:textAlignment w:val="auto"/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Zhou, X.#,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Jiang, X.#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Tan, Y.# (2023). Editorial: Psychological and neurocognitive mechanisms of presupposition processing in speech and language processing. 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 xml:space="preserve">Frontiers in Psychology, 14,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1289045.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0" w:hangingChars="200"/>
        <w:textAlignment w:val="auto"/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Yang, Q.,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Jiang, X.#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(2023). On the scope of presupposition in discourse reading comprehension. 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>Acta Psychologica, 237,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103955.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Hu, Y., Mou, Z.,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Jiang, X.# 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(2023). Attentional relevance modulates nonverbal attractiveness perception in multimodal display.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>Journal of Nonverbal Behavior, 47,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285-319.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Liao, Q., Kong, L.,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Jiang, X.# 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(2023). The influence of temporal information on online processing of counterfactual conditional sentences: Evidence from ERPs on temporal indicators.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>Journal of Neurolinguistics, 68,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101143.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40" w:hangingChars="200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Kong, L., Jiang, Y., Huang, Y.,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Jiang, X.#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(2023). Temporal Shift Length and Antecedent Occurrence Likelihood Modulate Counterfactual Conditional Comprehension: Evidence from Event-Related Potentials. 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>Brain Sciences, 13,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1724.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Weng, X.,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Jiang, X.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, Liao, Q. (2023). Using information of relationship closeness in the comprehension of Chinese ironic criticism: Evidence from behavioral experiments.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>Journal of Pragmatics, 215,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55-69.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Buchanan, E., Lewis, S., Paris, B., Forscher, P., Pavlacic, J....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Jiang, X.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,...Mximilian, P. (2023). The Psychological Science Accelerator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s COVID-19 rapid-response dataset.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>Scientific Data, 10,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87.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Li, X.*,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Jiang, X.*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, Chang, W., Tan, Y., Zhou, X. (2022). Neural segregation of left inferior frontal gyrus in semantic processes at different levels of syntactic hierarchy.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 xml:space="preserve">Neuropsychologia, 171, 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>108-254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>(*equal contributor)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Pell, D. M., Sethi, S., Rigoulot, S., Rothermich, K., Liu, P.,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kern w:val="0"/>
          <w:sz w:val="22"/>
          <w:szCs w:val="22"/>
          <w:shd w:val="clear" w:color="auto" w:fill="FAFAFA"/>
          <w:lang w:val="en-CA" w:eastAsia="zh-CN"/>
        </w:rPr>
        <w:t>#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(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). Emotional voices modulate perception and predictions about an upcoming face.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 xml:space="preserve">Cortex.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>149,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 148-164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Huang, Y., Deng, Y.,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2"/>
          <w:szCs w:val="22"/>
          <w:lang w:val="en-US" w:eastAsia="zh-CN"/>
        </w:rPr>
        <w:t>Jiang, X.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, Chen, Y., Mao, T., Xu, Y., Jiang, C., Rao, H. (2022). Resting-state occipito-frontal alpha connectome is linked to differential word learning ability in adult learners.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 xml:space="preserve">Frontiers in Neuroscience, 16, 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>953315.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Dorison, C., Lerner, J., Heller, B., Rothman, A., Kawachi, I.,...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2"/>
          <w:szCs w:val="22"/>
          <w:lang w:val="en-US" w:eastAsia="zh-CN"/>
        </w:rPr>
        <w:t>Jiang, X.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,..., Pantazi, M. (2022). 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instrText xml:space="preserve"> HYPERLINK "https://scholar.google.ca/citations?view_op=view_citation&amp;hl=zh-CN&amp;user=iF2CM7sAAAAJ&amp;cstart=20&amp;pagesize=80&amp;sortby=pubdate&amp;citation_for_view=iF2CM7sAAAAJ:rJyh6hJnyfgC" </w:instrTex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>In COVID-19 health messaging, loss framing increases anxiety with little-to-no concomitant benefits: Experimental evidence from 84 countries</w:t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 xml:space="preserve">Affective Science, 3, 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>577-602.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Ma, X.,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2"/>
          <w:szCs w:val="22"/>
          <w:lang w:val="en-US" w:eastAsia="zh-CN"/>
        </w:rPr>
        <w:t>Jiang, X.#</w:t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, Jiang, Y. (2022). Increased spontaneous fronto-central oscillatory power during eye-closing in patients with multiple somatic symptoms.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en-US" w:eastAsia="zh-CN"/>
        </w:rPr>
        <w:t xml:space="preserve">Psychiatry Research: NeuroImaging, 324, </w:t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>111489.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Cui, X.,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2"/>
          <w:szCs w:val="22"/>
          <w:lang w:val="en-US" w:eastAsia="zh-CN"/>
        </w:rPr>
        <w:t>Jiang, X.</w:t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>, Ding, H.</w:t>
      </w:r>
      <w:r>
        <w:rPr>
          <w:rFonts w:hint="eastAsia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>#</w:t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 (2022). Affective prosody guides facial emotion processing.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en-US" w:eastAsia="zh-CN"/>
        </w:rPr>
        <w:t>Current Psychology,</w:t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 https://doi.org/10.1007/s12144-022-03528-7.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80" w:hanging="440" w:hangingChars="200"/>
        <w:textAlignment w:val="auto"/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Ji, Y., Hu, Y.,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2"/>
          <w:szCs w:val="22"/>
          <w:lang w:val="en-US" w:eastAsia="zh-CN"/>
        </w:rPr>
        <w:t>Jiang, X.</w:t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# (2022). Segmental and suprasegmental encoding of speaker confidence in Wuxi dialect vowels.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en-US" w:eastAsia="zh-CN"/>
        </w:rPr>
        <w:t>Frontiers in Psychology, 13,</w:t>
      </w:r>
      <w:r>
        <w:rPr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  <w:t xml:space="preserve"> 1028106.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0" w:leftChars="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Liu, P., Rigoulot, S.,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Zhang, S., Pell, D. M. (2021). Unattended emotional prosody affects visual processing of facial expressions in Mandarin-speaking Chinese: A comparison with English-speaking Canadi ans.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 xml:space="preserve">Journal of Cross-cultural Psychology, 52(3), 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275-294.       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0" w:leftChars="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Mauchand, M., Caballero, J.,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Pell, D. M. (2021). Immediate on-line use of prosody reveals the ironic intentions of a speaker: neurophysiological evidence.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>Cognitive, Affective &amp; Behavioral Neuroscience, 21,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74-92. 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0" w:leftChars="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Caballero, J., Mauchand, M.,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Pell, D. M. (2021). Cortical processing of speaker politeness: track ing the dynamic effects of voice tone and politeness markers.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 xml:space="preserve">Social Neuroscience, 16 (4), 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423-438.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2" w:leftChars="0" w:hanging="442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kern w:val="0"/>
          <w:sz w:val="22"/>
          <w:szCs w:val="22"/>
          <w:shd w:val="clear" w:color="auto" w:fill="FAFAFA"/>
          <w:lang w:val="en-CA" w:eastAsia="zh-CN"/>
        </w:rPr>
        <w:t>#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Gossack-Keenan, K., Pell, D. M. (2020). To believe or not believe? How voice and accent information in speech alter listener impressions of trust.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>Quarterly Journal of Experimental Psychology, 73, </w:t>
      </w:r>
      <w:r>
        <w:rPr>
          <w:rFonts w:hint="default" w:ascii="Times New Roman" w:hAnsi="Times New Roman" w:eastAsia="宋体" w:cs="Times New Roman"/>
          <w:sz w:val="22"/>
          <w:szCs w:val="22"/>
        </w:rPr>
        <w:t>55-79.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2" w:leftChars="0" w:hanging="442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Zhou, X. (2020). An alternative structure rescues failed semantics? Strong global expectancy reduces local-mismatch N400 in Chinese flexible structures.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>Neuropsychologia, 140, 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107380.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0" w:leftChars="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Chang, W., Duan, Y., Qian, J., Wu, F.,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Zhou, X. (2020). Gender interference in processing Chinese compound reflexive: Evidence from reading eye-tracking,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>Language, Cognition, Neuroscience, 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>35,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1355-1370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0" w:leftChars="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Vergis, N.,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Pell, M.D. (2020). Neural responses to interpersonal requests: Effects of imposition and vocally-expressed stance.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>Brain Research, 1740: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146855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0" w:leftChars="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Rigoulot, S.,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Vergis, N., Pell, M.D. (2020). Neurophysiological correlates of sexual evocative speech. Biological Psychology, In Press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2" w:leftChars="0" w:hanging="442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kern w:val="0"/>
          <w:sz w:val="22"/>
          <w:szCs w:val="22"/>
          <w:shd w:val="clear" w:color="auto" w:fill="FAFAFA"/>
          <w:lang w:val="en-CA" w:eastAsia="zh-CN"/>
        </w:rPr>
        <w:t>#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(2019). Single-trial Based EEG Classification of the Dynamic Representation of Speaker Stance: A Preliminary Study with Representational Similarity Analysis.  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 xml:space="preserve">ICMI ’19: NeuroManagement and Intelligent Computing Method on Multimodal Interaction, Article 6, 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1-4.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2" w:leftChars="0" w:hanging="442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kern w:val="0"/>
          <w:sz w:val="22"/>
          <w:szCs w:val="22"/>
          <w:shd w:val="clear" w:color="auto" w:fill="FAFAFA"/>
          <w:lang w:val="en-CA" w:eastAsia="zh-CN"/>
        </w:rPr>
        <w:t>#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Sanford, R. (2019). Commentary: A neural mechanism of social categorization.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>Frontiers in Neuroscience. 13, 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368.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0" w:leftChars="0" w:hanging="440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Zang, C., Zhang, L., Zhang, M., Bai, X., Yan, G.,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, He, Z., Zhou, X. (2019). Eye movements reveal delayed use of construction-based pragmatic information during online sentence reading: A case of Chinese Lian…dou Construction.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 xml:space="preserve">Frontiers in Psychology, 10, 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2011.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</w:rPr>
        <w:t xml:space="preserve"> 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  <w:lang w:eastAsia="zh-CN"/>
        </w:rPr>
        <w:t>#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Cs/>
        </w:rPr>
        <w:t xml:space="preserve">Sanford, R., Pell, D. M. (2018) Neural architecture underlying person perception from ingroup and outgroup voices. </w:t>
      </w:r>
      <w:r>
        <w:rPr>
          <w:rFonts w:ascii="Times New Roman" w:hAnsi="Times New Roman" w:cs="Times New Roman"/>
          <w:bCs/>
          <w:i/>
        </w:rPr>
        <w:t>NeuroImage, 181,</w:t>
      </w:r>
      <w:r>
        <w:rPr>
          <w:rFonts w:ascii="Times New Roman" w:hAnsi="Times New Roman" w:cs="Times New Roman"/>
          <w:bCs/>
        </w:rPr>
        <w:t xml:space="preserve"> 582-597.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Hu, C., </w:t>
      </w:r>
      <w:r>
        <w:rPr>
          <w:rFonts w:ascii="Times New Roman" w:hAnsi="Times New Roman" w:cs="Times New Roman"/>
          <w:b/>
        </w:rPr>
        <w:t>Jiang, X.,</w:t>
      </w:r>
      <w:r>
        <w:rPr>
          <w:rFonts w:ascii="Times New Roman" w:hAnsi="Times New Roman" w:cs="Times New Roman"/>
        </w:rPr>
        <w:t xml:space="preserve"> Jeffrey, R., Zuo, X. (2018). Open science as a better gatekeeper for science and society: A perspective from neurolaw. </w:t>
      </w:r>
      <w:r>
        <w:rPr>
          <w:rFonts w:ascii="Times New Roman" w:hAnsi="Times New Roman" w:cs="Times New Roman"/>
          <w:i/>
        </w:rPr>
        <w:t xml:space="preserve">Science Bulletin, 63, </w:t>
      </w:r>
      <w:r>
        <w:rPr>
          <w:rFonts w:ascii="Times New Roman" w:hAnsi="Times New Roman" w:cs="Times New Roman"/>
        </w:rPr>
        <w:t xml:space="preserve">1529.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Caballero, J.</w:t>
      </w:r>
      <w:r>
        <w:rPr>
          <w:rFonts w:ascii="Times New Roman" w:hAnsi="Times New Roman" w:cs="Times New Roman"/>
          <w:bCs/>
          <w:iCs/>
        </w:rPr>
        <w:t xml:space="preserve">, Vergis, N., </w:t>
      </w:r>
      <w:r>
        <w:rPr>
          <w:rFonts w:ascii="Times New Roman" w:hAnsi="Times New Roman" w:cs="Times New Roman"/>
          <w:b/>
          <w:bCs/>
          <w:iCs/>
        </w:rPr>
        <w:t>Jiang, X.,</w:t>
      </w:r>
      <w:r>
        <w:rPr>
          <w:rFonts w:ascii="Times New Roman" w:hAnsi="Times New Roman" w:cs="Times New Roman"/>
          <w:bCs/>
          <w:iCs/>
        </w:rPr>
        <w:t xml:space="preserve"> Pell, D. M. (2018) Sound of (im)politeness. </w:t>
      </w:r>
      <w:r>
        <w:rPr>
          <w:rFonts w:ascii="Times New Roman" w:hAnsi="Times New Roman" w:cs="Times New Roman"/>
          <w:bCs/>
          <w:i/>
          <w:iCs/>
        </w:rPr>
        <w:t>Speech Communication, 102</w:t>
      </w:r>
      <w:r>
        <w:rPr>
          <w:rFonts w:ascii="Times New Roman" w:hAnsi="Times New Roman" w:cs="Times New Roman"/>
          <w:bCs/>
          <w:iCs/>
        </w:rPr>
        <w:t xml:space="preserve">, 39-53.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bCs/>
          <w:iCs/>
        </w:rPr>
      </w:pPr>
      <w:r>
        <w:rPr>
          <w:rFonts w:hint="eastAsia" w:ascii="Times New Roman" w:hAnsi="Times New Roman" w:cs="Times New Roman"/>
          <w:b/>
          <w:bCs/>
          <w:iCs/>
        </w:rPr>
        <w:t>J</w:t>
      </w:r>
      <w:r>
        <w:rPr>
          <w:rFonts w:ascii="Times New Roman" w:hAnsi="Times New Roman" w:cs="Times New Roman"/>
          <w:b/>
          <w:bCs/>
          <w:iCs/>
        </w:rPr>
        <w:t>iang, X.</w:t>
      </w:r>
      <w:r>
        <w:rPr>
          <w:rFonts w:ascii="Times New Roman" w:hAnsi="Times New Roman" w:cs="Times New Roman"/>
          <w:bCs/>
          <w:iCs/>
        </w:rPr>
        <w:t>, Sanford, R. (</w:t>
      </w:r>
      <w:r>
        <w:rPr>
          <w:rFonts w:hint="eastAsia" w:ascii="Times New Roman" w:hAnsi="Times New Roman" w:cs="Times New Roman"/>
          <w:bCs/>
          <w:iCs/>
          <w:lang w:val="en-US" w:eastAsia="zh-CN"/>
        </w:rPr>
        <w:t>2019</w:t>
      </w:r>
      <w:r>
        <w:rPr>
          <w:rFonts w:ascii="Times New Roman" w:hAnsi="Times New Roman" w:cs="Times New Roman"/>
          <w:bCs/>
          <w:iCs/>
        </w:rPr>
        <w:t xml:space="preserve">). Commentary: A neural mechanism of social categorization. </w:t>
      </w:r>
      <w:r>
        <w:rPr>
          <w:rFonts w:ascii="Times New Roman" w:hAnsi="Times New Roman" w:cs="Times New Roman"/>
          <w:bCs/>
          <w:i/>
          <w:iCs/>
        </w:rPr>
        <w:t>Frontiers in Neuroscience.</w:t>
      </w:r>
      <w:r>
        <w:rPr>
          <w:rFonts w:ascii="Times New Roman" w:hAnsi="Times New Roman" w:cs="Times New Roman"/>
          <w:bCs/>
          <w:iCs/>
        </w:rPr>
        <w:t xml:space="preserve">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</w:rPr>
        <w:t xml:space="preserve"> 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  <w:lang w:eastAsia="zh-CN"/>
        </w:rPr>
        <w:t>#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Cs/>
        </w:rPr>
        <w:t xml:space="preserve"> Sanford, R., Pell, D. M. (2017)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Neural systems for evaluating speaker (un)believability. </w:t>
      </w:r>
      <w:r>
        <w:rPr>
          <w:rFonts w:ascii="Times New Roman" w:hAnsi="Times New Roman" w:cs="Times New Roman"/>
          <w:bCs/>
          <w:i/>
          <w:iCs/>
        </w:rPr>
        <w:t>Human Brain Mapping, 38, 3732-3749.</w:t>
      </w:r>
      <w:r>
        <w:rPr>
          <w:rFonts w:ascii="Times New Roman" w:hAnsi="Times New Roman" w:cs="Times New Roman"/>
          <w:bCs/>
          <w:iCs/>
        </w:rPr>
        <w:t xml:space="preserve">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*Zhan, J., *</w:t>
      </w:r>
      <w:r>
        <w:rPr>
          <w:rFonts w:ascii="Times New Roman" w:hAnsi="Times New Roman" w:cs="Times New Roman"/>
          <w:b/>
        </w:rPr>
        <w:t>Jiang, X.,</w:t>
      </w:r>
      <w:r>
        <w:rPr>
          <w:rFonts w:ascii="Times New Roman" w:hAnsi="Times New Roman" w:cs="Times New Roman"/>
        </w:rPr>
        <w:t xml:space="preserve"> *Politzer-Ahles, S., Yu, H., Zhou, X. </w:t>
      </w:r>
      <w:r>
        <w:rPr>
          <w:rFonts w:ascii="Times New Roman" w:hAnsi="Times New Roman" w:cs="Times New Roman"/>
          <w:bCs/>
        </w:rPr>
        <w:t>(2017)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Neural correlates of fine-grained meaning distinctions: an fMRI investigation of scalar implicatures. </w:t>
      </w:r>
      <w:r>
        <w:rPr>
          <w:rFonts w:ascii="Times New Roman" w:hAnsi="Times New Roman" w:cs="Times New Roman"/>
          <w:i/>
        </w:rPr>
        <w:t>Human Brain Mapping,</w:t>
      </w:r>
      <w:r>
        <w:rPr>
          <w:rFonts w:ascii="Times New Roman" w:hAnsi="Times New Roman" w:cs="Times New Roman"/>
          <w:i/>
          <w:iCs/>
        </w:rPr>
        <w:t xml:space="preserve"> 38,</w:t>
      </w:r>
      <w:r>
        <w:rPr>
          <w:rFonts w:ascii="Times New Roman" w:hAnsi="Times New Roman" w:cs="Times New Roman"/>
        </w:rPr>
        <w:t xml:space="preserve"> 3848-3864. (*equal contributor)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Feng, W. Wu, Y., Jan, C., Yu, H., </w:t>
      </w:r>
      <w:r>
        <w:rPr>
          <w:rFonts w:ascii="Times New Roman" w:hAnsi="Times New Roman" w:cs="Times New Roman"/>
          <w:b/>
          <w:bCs/>
        </w:rPr>
        <w:t>Jiang, X.</w:t>
      </w:r>
      <w:r>
        <w:rPr>
          <w:rFonts w:ascii="Times New Roman" w:hAnsi="Times New Roman" w:cs="Times New Roman"/>
        </w:rPr>
        <w:t xml:space="preserve">, Zhou, X. </w:t>
      </w:r>
      <w:r>
        <w:rPr>
          <w:rFonts w:ascii="Times New Roman" w:hAnsi="Times New Roman" w:cs="Times New Roman"/>
          <w:bCs/>
        </w:rPr>
        <w:t>(2017)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Effects of contextual relevance on pragmatic inference during conversation: an fMRI study. </w:t>
      </w:r>
      <w:r>
        <w:rPr>
          <w:rFonts w:ascii="Times New Roman" w:hAnsi="Times New Roman" w:cs="Times New Roman"/>
          <w:i/>
          <w:iCs/>
        </w:rPr>
        <w:t>Brain and Language, 171</w:t>
      </w:r>
      <w:r>
        <w:rPr>
          <w:rFonts w:ascii="Times New Roman" w:hAnsi="Times New Roman" w:cs="Times New Roman"/>
        </w:rPr>
        <w:t xml:space="preserve">, 52-61. </w:t>
      </w:r>
    </w:p>
    <w:p>
      <w:pPr>
        <w:spacing w:before="120" w:after="120" w:line="240" w:lineRule="auto"/>
        <w:ind w:left="442" w:hanging="442" w:hangingChars="200"/>
        <w:rPr>
          <w:rFonts w:hint="default" w:ascii="Times New Roman" w:hAnsi="Times New Roman" w:cs="Times New Roman" w:eastAsiaTheme="minorEastAsia"/>
          <w:i/>
          <w:lang w:val="en-US" w:eastAsia="zh-CN"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</w:rPr>
        <w:t xml:space="preserve"> 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  <w:lang w:eastAsia="zh-CN"/>
        </w:rPr>
        <w:t>#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&amp; Pell, D. M. (2017) The sound of confidence and doubt. </w:t>
      </w:r>
      <w:r>
        <w:rPr>
          <w:rFonts w:ascii="Times New Roman" w:hAnsi="Times New Roman" w:cs="Times New Roman"/>
          <w:i/>
        </w:rPr>
        <w:t xml:space="preserve">Speech Communication, </w:t>
      </w:r>
      <w:r>
        <w:rPr>
          <w:rFonts w:ascii="Times New Roman" w:hAnsi="Times New Roman" w:cs="Times New Roman"/>
          <w:i/>
          <w:iCs/>
        </w:rPr>
        <w:t>88,</w:t>
      </w:r>
      <w:r>
        <w:rPr>
          <w:rFonts w:ascii="Times New Roman" w:hAnsi="Times New Roman" w:cs="Times New Roman"/>
        </w:rPr>
        <w:t xml:space="preserve"> 106-126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[Best Paper Award on Speech Communication 2017-2022]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bCs/>
          <w:color w:val="E5E5E5"/>
          <w:shd w:val="clear" w:color="auto" w:fill="1A1A1A"/>
        </w:rPr>
      </w:pPr>
      <w:r>
        <w:rPr>
          <w:rFonts w:ascii="Times New Roman" w:hAnsi="Times New Roman" w:cs="Times New Roman"/>
          <w:bCs/>
        </w:rPr>
        <w:t>Wang, R., 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  <w:bCs/>
        </w:rPr>
        <w:t>, Wang, W., Li, Z. (2017). A micro-needle electrode array on flexible substrate for long-term EEG monitoring. </w:t>
      </w:r>
      <w:r>
        <w:rPr>
          <w:rFonts w:ascii="Times New Roman" w:hAnsi="Times New Roman" w:cs="Times New Roman"/>
          <w:bCs/>
          <w:i/>
          <w:iCs/>
        </w:rPr>
        <w:t>Sensor &amp; Actuators B: Chemical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i/>
          <w:iCs/>
        </w:rPr>
        <w:t>244</w:t>
      </w:r>
      <w:r>
        <w:rPr>
          <w:rFonts w:ascii="Times New Roman" w:hAnsi="Times New Roman" w:cs="Times New Roman"/>
          <w:bCs/>
        </w:rPr>
        <w:t xml:space="preserve">, 750-758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</w:rPr>
        <w:t xml:space="preserve">Jiang, X. 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  <w:lang w:eastAsia="zh-CN"/>
        </w:rPr>
        <w:t>#</w:t>
      </w:r>
      <w:r>
        <w:rPr>
          <w:rFonts w:ascii="Times New Roman" w:hAnsi="Times New Roman" w:cs="Times New Roman"/>
        </w:rPr>
        <w:t xml:space="preserve">&amp; Pell, D. M. (2016b). How speech betrays our feeling of knowing: the case of “mixed messages”. </w:t>
      </w:r>
      <w:r>
        <w:rPr>
          <w:rFonts w:ascii="Times New Roman" w:hAnsi="Times New Roman" w:cs="Times New Roman"/>
          <w:i/>
        </w:rPr>
        <w:t>Journal of Experimental Psychology: Human Perception and Performance, 42,</w:t>
      </w:r>
      <w:r>
        <w:rPr>
          <w:rFonts w:ascii="Times New Roman" w:hAnsi="Times New Roman" w:cs="Times New Roman"/>
          <w:iCs/>
        </w:rPr>
        <w:t xml:space="preserve"> 1412-1428.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Jiang, X.</w:t>
      </w:r>
      <w:r>
        <w:rPr>
          <w:rFonts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</w:rPr>
        <w:t xml:space="preserve"> 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  <w:lang w:eastAsia="zh-CN"/>
        </w:rPr>
        <w:t>#</w:t>
      </w:r>
      <w:r>
        <w:rPr>
          <w:rFonts w:ascii="Times New Roman" w:hAnsi="Times New Roman" w:cs="Times New Roman"/>
        </w:rPr>
        <w:t>, &amp; Pell, D. M. (2016a). Neural responses towards a speaker’s feeling of (un)knowing. </w:t>
      </w:r>
      <w:r>
        <w:rPr>
          <w:rFonts w:ascii="Times New Roman" w:hAnsi="Times New Roman" w:cs="Times New Roman"/>
          <w:i/>
          <w:iCs/>
        </w:rPr>
        <w:t>Neuropsychologia, 81,</w:t>
      </w:r>
      <w:r>
        <w:rPr>
          <w:rFonts w:ascii="Times New Roman" w:hAnsi="Times New Roman" w:cs="Times New Roman"/>
        </w:rPr>
        <w:t xml:space="preserve"> 79-93.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Jiang, X.,</w:t>
      </w:r>
      <w:r>
        <w:rPr>
          <w:rFonts w:ascii="Times New Roman" w:hAnsi="Times New Roman" w:cs="Times New Roman"/>
        </w:rPr>
        <w:t> Zhou, X. (2015). Who is respectful? Effects of social context and individual empathic ability on ambiguity resolution during utterance comprehension. </w:t>
      </w:r>
      <w:r>
        <w:rPr>
          <w:rFonts w:ascii="Times New Roman" w:hAnsi="Times New Roman" w:cs="Times New Roman"/>
          <w:i/>
          <w:iCs/>
        </w:rPr>
        <w:t>Frontiers in Psychology, 6,</w:t>
      </w:r>
      <w:r>
        <w:rPr>
          <w:rFonts w:ascii="Times New Roman" w:hAnsi="Times New Roman" w:cs="Times New Roman"/>
        </w:rPr>
        <w:t> Article 1588</w:t>
      </w:r>
      <w:r>
        <w:rPr>
          <w:rFonts w:ascii="Times New Roman" w:hAnsi="Times New Roman" w:cs="Times New Roman"/>
          <w:i/>
          <w:iCs/>
        </w:rPr>
        <w:t xml:space="preserve">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Jiang, X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</w:rPr>
        <w:t xml:space="preserve"> 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  <w:lang w:eastAsia="zh-CN"/>
        </w:rPr>
        <w:t>#</w:t>
      </w:r>
      <w:r>
        <w:rPr>
          <w:rFonts w:ascii="Times New Roman" w:hAnsi="Times New Roman" w:cs="Times New Roman"/>
        </w:rPr>
        <w:t xml:space="preserve"> &amp; Pell, D. M. (2015). On how the brain decodes speaker’s confidence. </w:t>
      </w:r>
      <w:r>
        <w:rPr>
          <w:rFonts w:ascii="Times New Roman" w:hAnsi="Times New Roman" w:cs="Times New Roman"/>
          <w:i/>
        </w:rPr>
        <w:t>Cortex</w:t>
      </w:r>
      <w:r>
        <w:rPr>
          <w:rFonts w:ascii="Times New Roman" w:hAnsi="Times New Roman" w:cs="Times New Roman"/>
        </w:rPr>
        <w:t xml:space="preserve">, 66, 9-34.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</w:rPr>
        <w:t xml:space="preserve"> </w:t>
      </w:r>
      <w:r>
        <w:rPr>
          <w:rFonts w:hint="eastAsia" w:ascii="Times New Roman" w:hAnsi="Times New Roman" w:eastAsia="Microsoft YaHei UI" w:cs="Times New Roman"/>
          <w:b/>
          <w:bCs/>
          <w:color w:val="333333"/>
          <w:sz w:val="21"/>
          <w:szCs w:val="21"/>
          <w:shd w:val="clear" w:color="auto" w:fill="FAFAFA"/>
          <w:lang w:eastAsia="zh-CN"/>
        </w:rPr>
        <w:t>#</w:t>
      </w:r>
      <w:r>
        <w:rPr>
          <w:rFonts w:ascii="Times New Roman" w:hAnsi="Times New Roman" w:cs="Times New Roman"/>
        </w:rPr>
        <w:t xml:space="preserve">, Paulmann, S., Robin, J., Pell, D. M. (2015). More than accuracy: nonverbal dialects modulates time course of vocal emotion processing across cultures. </w:t>
      </w:r>
      <w:r>
        <w:rPr>
          <w:rFonts w:ascii="Times New Roman" w:hAnsi="Times New Roman" w:cs="Times New Roman"/>
          <w:i/>
        </w:rPr>
        <w:t>Journal of Experimental Psychology: Human Perception and Performance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41,</w:t>
      </w:r>
      <w:r>
        <w:rPr>
          <w:rFonts w:ascii="Times New Roman" w:hAnsi="Times New Roman" w:cs="Times New Roman"/>
        </w:rPr>
        <w:t xml:space="preserve"> 597-612.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Xu, X., 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Zhou, X. (2015). When a causal assumption is not satisfied by reality. Differential neural responses to concessive and causal relations during sentence comprehension. </w:t>
      </w:r>
      <w:r>
        <w:rPr>
          <w:rFonts w:ascii="Times New Roman" w:hAnsi="Times New Roman" w:cs="Times New Roman"/>
          <w:i/>
        </w:rPr>
        <w:t>Language, Cognition and Neuroscience</w:t>
      </w:r>
      <w:r>
        <w:rPr>
          <w:rFonts w:ascii="Times New Roman" w:hAnsi="Times New Roman" w:cs="Times New Roman"/>
        </w:rPr>
        <w:t xml:space="preserve">, 30, 704-715.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Jiang, X., </w:t>
      </w:r>
      <w:r>
        <w:rPr>
          <w:rFonts w:ascii="Times New Roman" w:hAnsi="Times New Roman" w:cs="Times New Roman"/>
        </w:rPr>
        <w:t xml:space="preserve">Zhou, X. (2014). Neuro-cognitive processes underlying pragmatic scalar implicature. </w:t>
      </w:r>
      <w:r>
        <w:rPr>
          <w:rFonts w:ascii="Times New Roman" w:hAnsi="Times New Roman" w:cs="Times New Roman"/>
          <w:i/>
        </w:rPr>
        <w:t>Linguistic Research, 14</w:t>
      </w:r>
      <w:r>
        <w:rPr>
          <w:rFonts w:ascii="Times New Roman" w:hAnsi="Times New Roman" w:cs="Times New Roman"/>
        </w:rPr>
        <w:t>. (In Chinese).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Hu, C., 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 (2014). An emotion regulation role of ventromedial prefrontal cortex in moral judgment. </w:t>
      </w:r>
      <w:r>
        <w:rPr>
          <w:rFonts w:ascii="Times New Roman" w:hAnsi="Times New Roman" w:cs="Times New Roman"/>
          <w:i/>
        </w:rPr>
        <w:t>Frontiers in Human Neuroscience, 8</w:t>
      </w:r>
      <w:r>
        <w:rPr>
          <w:rFonts w:ascii="Times New Roman" w:hAnsi="Times New Roman" w:cs="Times New Roman"/>
        </w:rPr>
        <w:t xml:space="preserve">, Article 873.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*Li, S., *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*Yu, H., Zhou, X. (2014). Cognitive empathy modulates the processing of pragmatic constraints during sentence comprehension. </w:t>
      </w:r>
      <w:r>
        <w:rPr>
          <w:rFonts w:ascii="Times New Roman" w:hAnsi="Times New Roman" w:cs="Times New Roman"/>
          <w:i/>
        </w:rPr>
        <w:t>Social, Cognitive and Affective Neuroscience</w:t>
      </w:r>
      <w:r>
        <w:rPr>
          <w:rFonts w:ascii="Times New Roman" w:hAnsi="Times New Roman" w:cs="Times New Roman"/>
        </w:rPr>
        <w:t>, 9, 1166-1174. (*equal contributor)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Li, Y., Zhou, X. (2013a). Is it over-respectful or disrespectful? Differential brain activities of perceiving pragmatic violation of social status during utterance comprehension. </w:t>
      </w:r>
      <w:r>
        <w:rPr>
          <w:rFonts w:ascii="Times New Roman" w:hAnsi="Times New Roman" w:cs="Times New Roman"/>
          <w:i/>
        </w:rPr>
        <w:t>Neuropsychologia, 51,</w:t>
      </w:r>
      <w:r>
        <w:rPr>
          <w:rFonts w:ascii="Times New Roman" w:hAnsi="Times New Roman" w:cs="Times New Roman"/>
        </w:rPr>
        <w:t xml:space="preserve"> 2210-2223.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Li, Y., Zhou, X. (2013b). Even a rich man can afford that expensive house. ERP evidence of processing pragmatic constraints during sentence comprehension. </w:t>
      </w:r>
      <w:r>
        <w:rPr>
          <w:rFonts w:ascii="Times New Roman" w:hAnsi="Times New Roman" w:cs="Times New Roman"/>
          <w:i/>
          <w:szCs w:val="21"/>
        </w:rPr>
        <w:t>Neuropsychologia,</w:t>
      </w:r>
      <w:r>
        <w:rPr>
          <w:rFonts w:ascii="Times New Roman" w:hAnsi="Times New Roman" w:cs="Times New Roman"/>
          <w:i/>
          <w:color w:val="000000"/>
          <w:szCs w:val="21"/>
          <w:shd w:val="clear" w:color="auto" w:fill="FEFEFE"/>
        </w:rPr>
        <w:t xml:space="preserve"> 51, </w:t>
      </w:r>
      <w:r>
        <w:rPr>
          <w:rFonts w:ascii="Times New Roman" w:hAnsi="Times New Roman" w:cs="Times New Roman"/>
          <w:color w:val="000000"/>
          <w:szCs w:val="21"/>
          <w:shd w:val="clear" w:color="auto" w:fill="FEFEFE"/>
        </w:rPr>
        <w:t xml:space="preserve">1857-1866.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*Xu, X., *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Zhou, X. (2013). Interplay between biological gender and number information in Chinese pronoun resolution: ERP evidence. </w:t>
      </w:r>
      <w:r>
        <w:rPr>
          <w:rFonts w:ascii="Times New Roman" w:hAnsi="Times New Roman" w:cs="Times New Roman"/>
          <w:i/>
        </w:rPr>
        <w:t xml:space="preserve">Brain and Cognition, 81, </w:t>
      </w:r>
      <w:r>
        <w:rPr>
          <w:rFonts w:ascii="Times New Roman" w:hAnsi="Times New Roman" w:cs="Times New Roman"/>
        </w:rPr>
        <w:t>223-236. (*equal contributor)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Politzer-Ahles, S., Fiorentino, R., 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Zhou, X. (2013). Event-related potential investigation of scalar implicature processing in Chinese using picture-sentence verification. </w:t>
      </w:r>
      <w:r>
        <w:rPr>
          <w:rFonts w:ascii="Times New Roman" w:hAnsi="Times New Roman" w:cs="Times New Roman"/>
          <w:i/>
        </w:rPr>
        <w:t xml:space="preserve">Brain Research, 1490, </w:t>
      </w:r>
      <w:r>
        <w:rPr>
          <w:rFonts w:ascii="Times New Roman" w:hAnsi="Times New Roman" w:cs="Times New Roman"/>
        </w:rPr>
        <w:t xml:space="preserve">134-152.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Jiang, X.</w:t>
      </w:r>
      <w:r>
        <w:rPr>
          <w:rFonts w:ascii="Times New Roman" w:hAnsi="Times New Roman" w:cs="Times New Roman"/>
          <w:bCs/>
        </w:rPr>
        <w:t xml:space="preserve">, Zhou, X. (2012). Multiple semantic processes at different levels of syntactic hierarchy: Does higher-level semantic process proceed in the face of local semantic failure? </w:t>
      </w:r>
      <w:r>
        <w:rPr>
          <w:rFonts w:ascii="Times New Roman" w:hAnsi="Times New Roman" w:cs="Times New Roman"/>
          <w:bCs/>
          <w:i/>
        </w:rPr>
        <w:t xml:space="preserve">Neuropsychologia, 50, </w:t>
      </w:r>
      <w:r>
        <w:rPr>
          <w:rFonts w:ascii="Times New Roman" w:hAnsi="Times New Roman" w:cs="Times New Roman"/>
          <w:bCs/>
        </w:rPr>
        <w:t xml:space="preserve">1918-1928.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Long, Y., </w:t>
      </w:r>
      <w:r>
        <w:rPr>
          <w:rFonts w:ascii="Times New Roman" w:hAnsi="Times New Roman" w:cs="Times New Roman"/>
          <w:b/>
          <w:bCs/>
        </w:rPr>
        <w:t>Jiang, X.</w:t>
      </w:r>
      <w:r>
        <w:rPr>
          <w:rFonts w:ascii="Times New Roman" w:hAnsi="Times New Roman" w:cs="Times New Roman"/>
          <w:bCs/>
        </w:rPr>
        <w:t xml:space="preserve">, Zhou, X. (2012). To believe or not to believe: Trust choice modulates brain responses in outcome evaluation. </w:t>
      </w:r>
      <w:r>
        <w:rPr>
          <w:rFonts w:ascii="Times New Roman" w:hAnsi="Times New Roman" w:cs="Times New Roman"/>
          <w:bCs/>
          <w:i/>
        </w:rPr>
        <w:t>Neuroscience,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 xml:space="preserve">200, </w:t>
      </w:r>
      <w:r>
        <w:rPr>
          <w:rFonts w:ascii="Times New Roman" w:hAnsi="Times New Roman" w:cs="Times New Roman"/>
          <w:bCs/>
        </w:rPr>
        <w:t xml:space="preserve">50-58.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*Zhang, Y., *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*Saalbach, H., Zhou, X. (2011). Multiple constraints on semantic integration in a hierarchical structure: ERP Evidence on German. </w:t>
      </w:r>
      <w:r>
        <w:rPr>
          <w:rFonts w:ascii="Times New Roman" w:hAnsi="Times New Roman" w:cs="Times New Roman"/>
          <w:i/>
        </w:rPr>
        <w:t>Brain Research, 1410,</w:t>
      </w:r>
      <w:r>
        <w:rPr>
          <w:rFonts w:ascii="Times New Roman" w:hAnsi="Times New Roman" w:cs="Times New Roman"/>
        </w:rPr>
        <w:t xml:space="preserve"> 89-100. (*equal contributor)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Zhou, X., 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Ye, Z., Zhang, Y., Lou, K., &amp; Zhan, W. (2010). Semantic integration processes at different levels of syntactic hierarchy during sentence comprehension: ERP evidence. </w:t>
      </w:r>
      <w:r>
        <w:rPr>
          <w:rFonts w:ascii="Times New Roman" w:hAnsi="Times New Roman" w:cs="Times New Roman"/>
          <w:i/>
        </w:rPr>
        <w:t xml:space="preserve">Neuropsychologia, 48, </w:t>
      </w:r>
      <w:r>
        <w:rPr>
          <w:rFonts w:ascii="Times New Roman" w:hAnsi="Times New Roman" w:cs="Times New Roman"/>
        </w:rPr>
        <w:t xml:space="preserve">1551-1562.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Tan, Y., Zhou, X. (2009). Processing the universal quantifier during sentence comprehension: ERP evidence. </w:t>
      </w:r>
      <w:r>
        <w:rPr>
          <w:rFonts w:ascii="Times New Roman" w:hAnsi="Times New Roman" w:cs="Times New Roman"/>
          <w:i/>
        </w:rPr>
        <w:t>Neuropsychologia, 47,</w:t>
      </w:r>
      <w:r>
        <w:rPr>
          <w:rFonts w:ascii="Times New Roman" w:hAnsi="Times New Roman" w:cs="Times New Roman"/>
        </w:rPr>
        <w:t xml:space="preserve"> 1799-1851.  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Zhou, X. (2009). Processing different levels of syntactic hierarchy in sentence comprehension: An ERP study on Chinese. </w:t>
      </w:r>
      <w:r>
        <w:rPr>
          <w:rFonts w:ascii="Times New Roman" w:hAnsi="Times New Roman" w:cs="Times New Roman"/>
          <w:i/>
        </w:rPr>
        <w:t xml:space="preserve">Neuropsychologia, 47, </w:t>
      </w:r>
      <w:r>
        <w:rPr>
          <w:rFonts w:ascii="Times New Roman" w:hAnsi="Times New Roman" w:cs="Times New Roman"/>
        </w:rPr>
        <w:t xml:space="preserve">1282-1293.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Zhang, Y., 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Huang, Y. (2007). Verbal working memory, sentence comprehension, and the processing of filler-gap dependencies. </w:t>
      </w:r>
      <w:r>
        <w:rPr>
          <w:rFonts w:ascii="Times New Roman" w:hAnsi="Times New Roman" w:cs="Times New Roman"/>
          <w:i/>
        </w:rPr>
        <w:t>Advances in Psychological Science</w:t>
      </w:r>
      <w:r>
        <w:rPr>
          <w:rFonts w:ascii="Times New Roman" w:hAnsi="Times New Roman" w:cs="Times New Roman"/>
        </w:rPr>
        <w:t>, 15, 22-28. (in Chinese)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Zhang, Y.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Yu, J. (2007). Filler-gap dependency, reading span and attentional set in Chinese sentence comprehension. </w:t>
      </w:r>
      <w:r>
        <w:rPr>
          <w:rFonts w:ascii="Times New Roman" w:hAnsi="Times New Roman" w:cs="Times New Roman"/>
          <w:i/>
          <w:iCs/>
        </w:rPr>
        <w:t>Progress in Natural Science</w:t>
      </w:r>
      <w:r>
        <w:rPr>
          <w:rFonts w:ascii="Times New Roman" w:hAnsi="Times New Roman" w:cs="Times New Roman"/>
          <w:i/>
        </w:rPr>
        <w:t>, 17,</w:t>
      </w:r>
      <w:r>
        <w:rPr>
          <w:rFonts w:ascii="Times New Roman" w:hAnsi="Times New Roman" w:cs="Times New Roman"/>
        </w:rPr>
        <w:t xml:space="preserve"> 181-182.</w:t>
      </w:r>
    </w:p>
    <w:p>
      <w:pPr>
        <w:spacing w:after="0" w:line="240" w:lineRule="auto"/>
        <w:ind w:left="440" w:hanging="440" w:hangingChars="200"/>
        <w:rPr>
          <w:rFonts w:ascii="Times New Roman" w:hAnsi="Times New Roman" w:cs="Times New Roman"/>
        </w:rPr>
      </w:pPr>
    </w:p>
    <w:p>
      <w:pPr>
        <w:spacing w:after="0" w:line="240" w:lineRule="auto"/>
        <w:ind w:left="482" w:hanging="482" w:hanging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Edited Books</w:t>
      </w:r>
    </w:p>
    <w:p>
      <w:pPr>
        <w:spacing w:after="0" w:line="240" w:lineRule="auto"/>
        <w:ind w:left="482" w:hanging="482" w:hanging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Jiang X,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(2024)</w:t>
      </w:r>
      <w:r>
        <w:rPr>
          <w:rFonts w:ascii="Times New Roman" w:hAnsi="Times New Roman" w:cs="Times New Roman"/>
        </w:rPr>
        <w:t>. Psycholinguistics</w:t>
      </w:r>
      <w:r>
        <w:rPr>
          <w:rFonts w:hint="eastAsia" w:ascii="Times New Roman" w:hAnsi="Times New Roman" w:cs="Times New Roman"/>
          <w:lang w:val="en-US" w:eastAsia="zh-CN"/>
        </w:rPr>
        <w:t>:</w:t>
      </w:r>
      <w:r>
        <w:rPr>
          <w:rFonts w:ascii="Times New Roman" w:hAnsi="Times New Roman" w:cs="Times New Roman"/>
        </w:rPr>
        <w:t xml:space="preserve"> New Advances and Real-World Applications. IntechOpen</w:t>
      </w:r>
      <w:r>
        <w:rPr>
          <w:rFonts w:hint="eastAsia" w:ascii="Times New Roman" w:hAnsi="Times New Roman" w:cs="Times New Roman"/>
          <w:lang w:val="en-US" w:eastAsia="zh-CN"/>
        </w:rPr>
        <w:t>: London</w:t>
      </w:r>
      <w:r>
        <w:rPr>
          <w:rFonts w:ascii="Times New Roman" w:hAnsi="Times New Roman" w:cs="Times New Roman"/>
        </w:rPr>
        <w:t>. Available from: http://dx.doi.org/10.5772/intechopen.111165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Jiang, X</w:t>
      </w:r>
      <w:r>
        <w:rPr>
          <w:rFonts w:ascii="Times New Roman" w:hAnsi="Times New Roman" w:cs="Times New Roman"/>
        </w:rPr>
        <w:t>. (2023). Interdisciplinary Insights on Interpersonal Relationships. IntechOpen</w:t>
      </w:r>
      <w:r>
        <w:rPr>
          <w:rFonts w:hint="eastAsia" w:ascii="Times New Roman" w:hAnsi="Times New Roman" w:cs="Times New Roman"/>
          <w:lang w:val="en-US" w:eastAsia="zh-CN"/>
        </w:rPr>
        <w:t>: London</w:t>
      </w:r>
      <w:r>
        <w:rPr>
          <w:rFonts w:ascii="Times New Roman" w:hAnsi="Times New Roman" w:cs="Times New Roman"/>
        </w:rPr>
        <w:t>. doi: 10.5772/intechopen.98105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Jiang, X</w:t>
      </w:r>
      <w:r>
        <w:rPr>
          <w:rFonts w:hint="eastAsia" w:ascii="Times New Roman" w:hAnsi="Times New Roman" w:cs="Times New Roman"/>
          <w:lang w:val="en-US" w:eastAsia="zh-CN"/>
        </w:rPr>
        <w:t xml:space="preserve">. (2021). </w:t>
      </w:r>
      <w:r>
        <w:rPr>
          <w:rFonts w:ascii="Times New Roman" w:hAnsi="Times New Roman" w:cs="Times New Roman"/>
        </w:rPr>
        <w:t>Types of Nonverbal Communication. IntechOpen</w:t>
      </w:r>
      <w:r>
        <w:rPr>
          <w:rFonts w:hint="eastAsia" w:ascii="Times New Roman" w:hAnsi="Times New Roman" w:cs="Times New Roman"/>
          <w:lang w:val="en-US" w:eastAsia="zh-CN"/>
        </w:rPr>
        <w:t>: London</w:t>
      </w:r>
      <w:r>
        <w:rPr>
          <w:rFonts w:ascii="Times New Roman" w:hAnsi="Times New Roman" w:cs="Times New Roman"/>
        </w:rPr>
        <w:t>. doi: 10.5772/intechopen.83004</w:t>
      </w:r>
    </w:p>
    <w:p>
      <w:pPr>
        <w:spacing w:before="120" w:after="120" w:line="240" w:lineRule="auto"/>
        <w:ind w:left="442" w:hanging="442" w:hangingChars="200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</w:rPr>
        <w:t xml:space="preserve">Jiang, X. </w:t>
      </w:r>
      <w:r>
        <w:rPr>
          <w:rFonts w:ascii="Times New Roman" w:hAnsi="Times New Roman" w:cs="Times New Roman"/>
        </w:rPr>
        <w:t>(2017).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Sociolinguistics: Interdisciplinary perspectives. InTech: Rijeka. ISBN:  978-953-51-5236-1.</w:t>
      </w:r>
    </w:p>
    <w:p>
      <w:pPr>
        <w:spacing w:after="0" w:line="240" w:lineRule="auto"/>
        <w:ind w:left="482" w:hanging="482" w:hangingChars="20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ind w:left="482" w:hanging="482" w:hanging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Book Chapters</w:t>
      </w:r>
    </w:p>
    <w:p>
      <w:pPr>
        <w:spacing w:after="0" w:line="240" w:lineRule="auto"/>
        <w:ind w:left="442" w:hanging="442" w:hangingChars="200"/>
        <w:rPr>
          <w:rFonts w:ascii="Times New Roman" w:hAnsi="Times New Roman" w:cs="Times New Roman"/>
          <w:b/>
          <w:bCs/>
        </w:rPr>
      </w:pP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Kong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ascii="Times New Roman" w:hAnsi="Times New Roman" w:cs="Times New Roman"/>
        </w:rPr>
        <w:t xml:space="preserve"> L, </w:t>
      </w:r>
      <w:r>
        <w:rPr>
          <w:rFonts w:ascii="Times New Roman" w:hAnsi="Times New Roman" w:cs="Times New Roman"/>
          <w:b/>
          <w:bCs/>
        </w:rPr>
        <w:t xml:space="preserve">Jiang X. </w:t>
      </w:r>
      <w:r>
        <w:rPr>
          <w:rFonts w:hint="eastAsia" w:ascii="Times New Roman" w:hAnsi="Times New Roman" w:cs="Times New Roman"/>
          <w:lang w:val="en-US" w:eastAsia="zh-CN"/>
        </w:rPr>
        <w:t xml:space="preserve">(2024). </w:t>
      </w:r>
      <w:r>
        <w:rPr>
          <w:rFonts w:ascii="Times New Roman" w:hAnsi="Times New Roman" w:cs="Times New Roman"/>
        </w:rPr>
        <w:t xml:space="preserve">Perspective Chapter: How can Psycholinguistic Researches Respond To Societal Needs. </w:t>
      </w:r>
      <w:r>
        <w:rPr>
          <w:rFonts w:hint="eastAsia" w:ascii="Times New Roman" w:hAnsi="Times New Roman" w:cs="Times New Roman"/>
          <w:lang w:val="en-US" w:eastAsia="zh-CN"/>
        </w:rPr>
        <w:t xml:space="preserve">In (Ed.), </w:t>
      </w:r>
      <w:r>
        <w:rPr>
          <w:rFonts w:ascii="Times New Roman" w:hAnsi="Times New Roman" w:cs="Times New Roman"/>
          <w:i/>
          <w:iCs/>
        </w:rPr>
        <w:t>Psycholinguistics - New Advances and Real-World Applications</w:t>
      </w:r>
      <w:r>
        <w:rPr>
          <w:rFonts w:ascii="Times New Roman" w:hAnsi="Times New Roman" w:cs="Times New Roman"/>
        </w:rPr>
        <w:t>. IntechOpen</w:t>
      </w:r>
      <w:r>
        <w:rPr>
          <w:rFonts w:hint="eastAsia" w:ascii="Times New Roman" w:hAnsi="Times New Roman" w:cs="Times New Roman"/>
          <w:lang w:val="en-US" w:eastAsia="zh-CN"/>
        </w:rPr>
        <w:t>: London</w:t>
      </w:r>
      <w:r>
        <w:rPr>
          <w:rFonts w:ascii="Times New Roman" w:hAnsi="Times New Roman" w:cs="Times New Roman"/>
        </w:rPr>
        <w:t xml:space="preserve">; Available from: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"http://dx.doi.org/10.5772/intechopen.1004347"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http://dx.doi.org/10.5772/intechopen.1004347</w:t>
      </w:r>
      <w:r>
        <w:rPr>
          <w:rFonts w:ascii="Times New Roman" w:hAnsi="Times New Roman" w:cs="Times New Roman"/>
        </w:rPr>
        <w:fldChar w:fldCharType="end"/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 C,</w:t>
      </w:r>
      <w:r>
        <w:rPr>
          <w:rFonts w:ascii="Times New Roman" w:hAnsi="Times New Roman" w:cs="Times New Roman"/>
          <w:b/>
          <w:bCs/>
        </w:rPr>
        <w:t xml:space="preserve"> Jiang X.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(2023). </w:t>
      </w:r>
      <w:r>
        <w:rPr>
          <w:rFonts w:ascii="Times New Roman" w:hAnsi="Times New Roman" w:cs="Times New Roman"/>
        </w:rPr>
        <w:t>The Role of Personality Traits and Values in Perceived Friendship Quality: The Dyadic Approach.</w:t>
      </w:r>
      <w:r>
        <w:rPr>
          <w:rFonts w:hint="eastAsia" w:ascii="Times New Roman" w:hAnsi="Times New Roman" w:cs="Times New Roman"/>
          <w:lang w:val="en-US" w:eastAsia="zh-CN"/>
        </w:rPr>
        <w:t xml:space="preserve"> In (Ed.),</w:t>
      </w:r>
      <w:r>
        <w:rPr>
          <w:rFonts w:ascii="Times New Roman" w:hAnsi="Times New Roman" w:cs="Times New Roman"/>
          <w:i/>
          <w:iCs/>
        </w:rPr>
        <w:t xml:space="preserve"> Interdisciplinary Insights on Interpersonal Relationships.</w:t>
      </w:r>
      <w:r>
        <w:rPr>
          <w:rFonts w:ascii="Times New Roman" w:hAnsi="Times New Roman" w:cs="Times New Roman"/>
        </w:rPr>
        <w:t xml:space="preserve"> IntechOpen</w:t>
      </w:r>
      <w:r>
        <w:rPr>
          <w:rFonts w:hint="eastAsia" w:ascii="Times New Roman" w:hAnsi="Times New Roman" w:cs="Times New Roman"/>
          <w:lang w:val="en-US" w:eastAsia="zh-CN"/>
        </w:rPr>
        <w:t xml:space="preserve">: London; </w:t>
      </w:r>
      <w:r>
        <w:rPr>
          <w:rFonts w:ascii="Times New Roman" w:hAnsi="Times New Roman" w:cs="Times New Roman"/>
        </w:rPr>
        <w:t xml:space="preserve">Available from: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"http://dx.doi.org/10.5772/intechopen.107867"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http://dx.doi.org/10.5772/intechopen.107867</w:t>
      </w:r>
      <w:r>
        <w:rPr>
          <w:rFonts w:ascii="Times New Roman" w:hAnsi="Times New Roman" w:cs="Times New Roma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2" w:leftChars="0" w:hanging="442" w:hangingChars="20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Jiang, X.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(2021). Perceptual Attributes of Human-Like Animal Stickers as Nonverbal Cues Encoding Social Expressions in Virtual Communication. In (Ed.), 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2"/>
          <w:szCs w:val="22"/>
          <w:shd w:val="clear" w:fill="FFFFFF"/>
        </w:rPr>
        <w:t>Types of Nonverbal Communication.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IntechOpen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: London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. https://doi.org/10.5772/intechopen.99485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442" w:leftChars="0" w:hanging="442" w:hanging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Jiang, X.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(2020). Trends in Usage-Based and Pragmatic Language Processing and Learning: A Bibliometric Analysis on Psycholinguistics and Second-Language Acquisition Studies. 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</w:rPr>
        <w:t>Second Language Acquisition – Pedagogies, Practices and Perspectives,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Dr. Christine Savvidou (Ed.), In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sz w:val="22"/>
          <w:szCs w:val="22"/>
        </w:rPr>
        <w:t>echOpen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: London</w:t>
      </w:r>
      <w:r>
        <w:rPr>
          <w:rFonts w:hint="default" w:ascii="Times New Roman" w:hAnsi="Times New Roman" w:eastAsia="宋体" w:cs="Times New Roman"/>
          <w:sz w:val="22"/>
          <w:szCs w:val="22"/>
        </w:rPr>
        <w:t>. https://doi.org/10.5772/intechopen.92204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  <w:bCs/>
          <w:iCs/>
        </w:rPr>
        <w:t xml:space="preserve"> (2018)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Prefrontal cortex: Language communication during social interaction. In: </w:t>
      </w:r>
      <w:r>
        <w:rPr>
          <w:rFonts w:ascii="Times New Roman" w:hAnsi="Times New Roman" w:cs="Times New Roman"/>
          <w:bCs/>
          <w:i/>
          <w:iCs/>
        </w:rPr>
        <w:t>Prefrontal Cortex</w:t>
      </w:r>
      <w:r>
        <w:rPr>
          <w:rFonts w:ascii="Times New Roman" w:hAnsi="Times New Roman" w:cs="Times New Roman"/>
          <w:bCs/>
          <w:iCs/>
        </w:rPr>
        <w:t xml:space="preserve"> Edited by Drs. Ana Starcevic and Branislav Filipovic</w:t>
      </w:r>
      <w:r>
        <w:rPr>
          <w:rFonts w:ascii="Times New Roman" w:hAnsi="Times New Roman" w:cs="Times New Roman"/>
        </w:rPr>
        <w:t>. InTech: Rijeka.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</w:rPr>
        <w:t>DOI: 10.5772/intechopen.79255.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Jiang, X.</w:t>
      </w:r>
      <w:r>
        <w:rPr>
          <w:rFonts w:ascii="Times New Roman" w:hAnsi="Times New Roman" w:cs="Times New Roman"/>
        </w:rPr>
        <w:t xml:space="preserve"> (2017). Tracking the sound of human affection: EEG signals reveal online decoding of socio-emotional information in human speech and voice. In: </w:t>
      </w:r>
      <w:r>
        <w:rPr>
          <w:rFonts w:ascii="Times New Roman" w:hAnsi="Times New Roman" w:cs="Times New Roman"/>
          <w:i/>
          <w:iCs/>
        </w:rPr>
        <w:t>Emotion and Attention Recognition Based on Biological Signals and Images</w:t>
      </w:r>
      <w:r>
        <w:rPr>
          <w:rFonts w:ascii="Times New Roman" w:hAnsi="Times New Roman" w:cs="Times New Roman"/>
        </w:rPr>
        <w:t xml:space="preserve"> Edited by Seyyed Abed Hosseini. InTech: Rijeka.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ISBN 978-953-51-4957-6.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 xml:space="preserve">, Zhou, X. (2015). Impoliteness electrified: ERPs reveal the real time processing of disrespectful reference in Mandarin utterance comprehension. In: </w:t>
      </w:r>
      <w:r>
        <w:rPr>
          <w:rFonts w:ascii="Times New Roman" w:hAnsi="Times New Roman" w:cs="Times New Roman"/>
          <w:i/>
        </w:rPr>
        <w:t>Interdisciplinary Perspectives on Politeness and Impoliteness</w:t>
      </w:r>
      <w:r>
        <w:rPr>
          <w:rFonts w:ascii="Times New Roman" w:hAnsi="Times New Roman" w:cs="Times New Roman"/>
        </w:rPr>
        <w:t xml:space="preserve"> (pp. 239-266). Edited by Marina Terkourafi, John Benjamins Press: Amsterdam.</w:t>
      </w:r>
    </w:p>
    <w:p>
      <w:pPr>
        <w:pStyle w:val="10"/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</w:p>
    <w:p>
      <w:pPr>
        <w:spacing w:after="0" w:line="240" w:lineRule="auto"/>
        <w:rPr>
          <w:rFonts w:hint="default" w:ascii="Times New Roman" w:hAnsi="Times New Roman" w:cs="Times New Roman" w:eastAsiaTheme="minorEastAsia"/>
          <w:b/>
          <w:bCs/>
          <w:i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Editing and Reviewing Experience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spacing w:after="0" w:line="240" w:lineRule="auto"/>
        <w:rPr>
          <w:rFonts w:hint="default" w:ascii="Times New Roman" w:hAnsi="Times New Roman" w:cs="Times New Roman"/>
          <w:b w:val="0"/>
          <w:bCs w:val="0"/>
          <w:iCs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Cs/>
          <w:u w:val="none"/>
          <w:lang w:val="en-US" w:eastAsia="zh-CN"/>
        </w:rPr>
        <w:t>2022-present | Editorial board member of Brain Sciences (Social, Cognitive and Affective Neuroscience Section)</w:t>
      </w:r>
    </w:p>
    <w:p>
      <w:pPr>
        <w:spacing w:after="0" w:line="240" w:lineRule="auto"/>
        <w:rPr>
          <w:rFonts w:hint="default" w:ascii="Times New Roman" w:hAnsi="Times New Roman" w:cs="Times New Roman"/>
          <w:b w:val="0"/>
          <w:bCs w:val="0"/>
          <w:iCs/>
          <w:u w:val="none"/>
          <w:lang w:val="en-US" w:eastAsia="zh-CN"/>
        </w:rPr>
      </w:pPr>
    </w:p>
    <w:p>
      <w:pPr>
        <w:spacing w:after="0" w:line="240" w:lineRule="auto"/>
        <w:rPr>
          <w:rFonts w:ascii="Times New Roman" w:hAnsi="Times New Roman" w:cs="Times New Roman"/>
          <w:iCs/>
          <w:u w:val="none"/>
        </w:rPr>
      </w:pPr>
      <w:r>
        <w:rPr>
          <w:rFonts w:hint="eastAsia" w:ascii="Times New Roman" w:hAnsi="Times New Roman" w:cs="Times New Roman"/>
          <w:b w:val="0"/>
          <w:bCs w:val="0"/>
          <w:iCs/>
          <w:u w:val="none"/>
          <w:lang w:val="en-US" w:eastAsia="zh-CN"/>
        </w:rPr>
        <w:t xml:space="preserve">2021-2023 | Guest editor of Special Issue </w:t>
      </w:r>
      <w:r>
        <w:rPr>
          <w:rFonts w:hint="default" w:ascii="Times New Roman" w:hAnsi="Times New Roman" w:cs="Times New Roman"/>
          <w:b w:val="0"/>
          <w:bCs w:val="0"/>
          <w:iCs/>
          <w:u w:val="none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iCs/>
          <w:u w:val="none"/>
          <w:lang w:val="en-US" w:eastAsia="zh-CN"/>
        </w:rPr>
        <w:t>Cognitive and neural mechanisms underlying presupposition processing in speech and language processing</w:t>
      </w:r>
      <w:r>
        <w:rPr>
          <w:rFonts w:hint="default" w:ascii="Times New Roman" w:hAnsi="Times New Roman" w:cs="Times New Roman"/>
          <w:b w:val="0"/>
          <w:bCs w:val="0"/>
          <w:iCs/>
          <w:u w:val="none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iCs/>
          <w:u w:val="none"/>
          <w:lang w:val="en-US" w:eastAsia="zh-CN"/>
        </w:rPr>
        <w:t xml:space="preserve"> in Frontiers in Psychology (Language Section) with Professor Xiaolin Zhou and Dr. Yingying Tan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spacing w:after="0" w:line="240" w:lineRule="auto"/>
        <w:rPr>
          <w:rFonts w:hint="default" w:ascii="Times New Roman" w:hAnsi="Times New Roman" w:cs="Times New Roman" w:eastAsiaTheme="minorEastAsia"/>
          <w:iCs/>
          <w:lang w:val="en-US" w:eastAsia="zh-CN"/>
        </w:rPr>
      </w:pPr>
      <w:r>
        <w:rPr>
          <w:rFonts w:hint="eastAsia" w:ascii="Times New Roman" w:hAnsi="Times New Roman" w:cs="Times New Roman"/>
          <w:iCs/>
          <w:lang w:val="en-US" w:eastAsia="zh-CN"/>
        </w:rPr>
        <w:t>2019-present | Associate editor of Bibliography of Pragmatics Online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spacing w:after="0" w:line="240" w:lineRule="auto"/>
        <w:rPr>
          <w:rFonts w:hint="default" w:ascii="Times New Roman" w:hAnsi="Times New Roman" w:cs="Times New Roman" w:eastAsiaTheme="minorEastAsia"/>
          <w:iCs/>
          <w:lang w:val="en-US" w:eastAsia="zh-CN"/>
        </w:rPr>
      </w:pPr>
      <w:r>
        <w:rPr>
          <w:rFonts w:ascii="Times New Roman" w:hAnsi="Times New Roman" w:cs="Times New Roman"/>
          <w:iCs/>
        </w:rPr>
        <w:t>2010 – current | Full manuscript reviewer</w:t>
      </w:r>
      <w:r>
        <w:rPr>
          <w:rFonts w:hint="eastAsia" w:ascii="Times New Roman" w:hAnsi="Times New Roman" w:cs="Times New Roman"/>
          <w:iCs/>
          <w:lang w:val="en-US" w:eastAsia="zh-CN"/>
        </w:rPr>
        <w:t xml:space="preserve"> for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Behavioral Research Methods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Bilingualism: Language and Cognition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Biological Psychology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Brain Research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Brain and Language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Cognitive Neuropsychology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Cognitive Neuropsychiatry</w:t>
      </w:r>
    </w:p>
    <w:p>
      <w:pPr>
        <w:spacing w:after="0" w:line="240" w:lineRule="auto"/>
        <w:rPr>
          <w:rFonts w:hint="default" w:ascii="Times New Roman" w:hAnsi="Times New Roman" w:cs="Times New Roman" w:eastAsiaTheme="minorEastAsia"/>
          <w:iCs/>
          <w:lang w:val="en-US" w:eastAsia="zh-CN"/>
        </w:rPr>
      </w:pPr>
      <w:r>
        <w:rPr>
          <w:rFonts w:hint="eastAsia" w:ascii="Times New Roman" w:hAnsi="Times New Roman" w:cs="Times New Roman"/>
          <w:iCs/>
          <w:lang w:val="en-US" w:eastAsia="zh-CN"/>
        </w:rPr>
        <w:t>Communications Psychology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Cerebral Cortex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Cortex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Emotion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Frontiers in Psychology (Auditory Cognitive Neuroscience Section</w:t>
      </w:r>
      <w:r>
        <w:rPr>
          <w:rFonts w:hint="eastAsia" w:ascii="Times New Roman" w:hAnsi="Times New Roman" w:cs="Times New Roman"/>
          <w:iCs/>
          <w:lang w:val="en-US" w:eastAsia="zh-CN"/>
        </w:rPr>
        <w:t>; Language Section</w:t>
      </w:r>
      <w:r>
        <w:rPr>
          <w:rFonts w:ascii="Times New Roman" w:hAnsi="Times New Roman" w:cs="Times New Roman"/>
          <w:iCs/>
        </w:rPr>
        <w:t>)</w:t>
      </w:r>
    </w:p>
    <w:p>
      <w:pPr>
        <w:spacing w:after="0" w:line="240" w:lineRule="auto"/>
        <w:rPr>
          <w:rFonts w:hint="eastAsia" w:ascii="Times New Roman" w:hAnsi="Times New Roman" w:cs="Times New Roman"/>
          <w:iCs/>
          <w:lang w:val="en-US" w:eastAsia="zh-CN"/>
        </w:rPr>
      </w:pPr>
      <w:r>
        <w:rPr>
          <w:rFonts w:hint="eastAsia" w:ascii="Times New Roman" w:hAnsi="Times New Roman" w:cs="Times New Roman"/>
          <w:iCs/>
          <w:lang w:val="en-US" w:eastAsia="zh-CN"/>
        </w:rPr>
        <w:t>Heliyon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Human Brain Mapping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IEEE Transactions on Affective Computing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International Journal of Psychology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International Journal of Psychophysiology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Journal of Acoustic Society of America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Journal of Behavioral and Brain Sciences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Journal of Experimental Psychology: Human Perception and Performance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Journal of Pragmatics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Journal of Neurolinguistics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Management Science</w:t>
      </w:r>
    </w:p>
    <w:p>
      <w:pPr>
        <w:spacing w:after="0" w:line="240" w:lineRule="auto"/>
        <w:rPr>
          <w:rFonts w:hint="eastAsia" w:ascii="Times New Roman" w:hAnsi="Times New Roman" w:cs="Times New Roman"/>
          <w:iCs/>
          <w:lang w:val="en-US" w:eastAsia="zh-CN"/>
        </w:rPr>
      </w:pPr>
      <w:r>
        <w:rPr>
          <w:rFonts w:hint="eastAsia" w:ascii="Times New Roman" w:hAnsi="Times New Roman" w:cs="Times New Roman"/>
          <w:iCs/>
          <w:lang w:val="en-US" w:eastAsia="zh-CN"/>
        </w:rPr>
        <w:t>Nature Communication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NeuroImage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Neuropsychologia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PloS One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Quarterly Journal of Experimental Psychology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Scientific Reports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Speech Communication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Social, Cognitive and Affective Neuroscience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Acta Psychologica Sinica (in Chinese)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Linguistic Research (in Chinese)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Science China (Section in Biological Science, in Chinese)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2018 | Co-organizer of Special Session “Prosody in Social Context” with Professor Marc</w:t>
      </w:r>
      <w:r>
        <w:rPr>
          <w:rFonts w:hint="eastAsia" w:ascii="Times New Roman" w:hAnsi="Times New Roman" w:cs="Times New Roman"/>
          <w:iCs/>
          <w:lang w:val="en-US" w:eastAsia="zh-CN"/>
        </w:rPr>
        <w:t xml:space="preserve"> D.</w:t>
      </w:r>
      <w:r>
        <w:rPr>
          <w:rFonts w:ascii="Times New Roman" w:hAnsi="Times New Roman" w:cs="Times New Roman"/>
          <w:iCs/>
        </w:rPr>
        <w:t xml:space="preserve"> Pell on Speech Prosody 9 in Poznan, Poland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2011; 2012; 2016- | Abstract reviewer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Society for Neurobiology of Language (SNL)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2012; 2017-2018</w:t>
      </w:r>
      <w:r>
        <w:rPr>
          <w:rFonts w:hint="eastAsia" w:ascii="Times New Roman" w:hAnsi="Times New Roman" w:cs="Times New Roman"/>
          <w:iCs/>
          <w:lang w:val="en-US" w:eastAsia="zh-CN"/>
        </w:rPr>
        <w:t>; 2023-</w:t>
      </w:r>
      <w:r>
        <w:rPr>
          <w:rFonts w:ascii="Times New Roman" w:hAnsi="Times New Roman" w:cs="Times New Roman"/>
          <w:iCs/>
        </w:rPr>
        <w:t xml:space="preserve"> | Abstract review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Organization of Human Brain Mapping (OHBM)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| Paper review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Affective Computing and Intelligent Interaction (ACII)</w:t>
      </w:r>
    </w:p>
    <w:p>
      <w:pPr>
        <w:spacing w:after="0" w:line="240" w:lineRule="auto"/>
        <w:rPr>
          <w:rFonts w:ascii="Times New Roman" w:hAnsi="Times New Roman" w:cs="Times New Roman"/>
          <w:iCs/>
        </w:rPr>
      </w:pPr>
    </w:p>
    <w:p>
      <w:pPr>
        <w:numPr>
          <w:ilvl w:val="0"/>
          <w:numId w:val="1"/>
        </w:numPr>
        <w:spacing w:after="0" w:line="240" w:lineRule="auto"/>
        <w:ind w:left="720" w:leftChars="0" w:hanging="720" w:firstLineChars="0"/>
        <w:rPr>
          <w:rFonts w:hint="default" w:ascii="Times New Roman" w:hAnsi="Times New Roman" w:cs="Times New Roman" w:eastAsiaTheme="minorEastAsia"/>
          <w:iCs/>
          <w:lang w:val="en-US" w:eastAsia="zh-CN"/>
        </w:rPr>
      </w:pPr>
      <w:r>
        <w:rPr>
          <w:rFonts w:hint="eastAsia" w:ascii="Times New Roman" w:hAnsi="Times New Roman" w:cs="Times New Roman"/>
          <w:iCs/>
          <w:lang w:val="en-US" w:eastAsia="zh-CN"/>
        </w:rPr>
        <w:t xml:space="preserve"> | Paper review</w:t>
      </w:r>
    </w:p>
    <w:p>
      <w:pPr>
        <w:numPr>
          <w:ilvl w:val="0"/>
          <w:numId w:val="0"/>
        </w:numPr>
        <w:spacing w:after="0" w:line="240" w:lineRule="auto"/>
        <w:ind w:leftChars="0"/>
        <w:rPr>
          <w:rFonts w:hint="default" w:ascii="Times New Roman" w:hAnsi="Times New Roman" w:cs="Times New Roman" w:eastAsiaTheme="minorEastAsia"/>
          <w:iCs/>
          <w:lang w:val="en-US" w:eastAsia="zh-CN"/>
        </w:rPr>
      </w:pPr>
      <w:r>
        <w:rPr>
          <w:rFonts w:hint="eastAsia" w:ascii="Times New Roman" w:hAnsi="Times New Roman" w:cs="Times New Roman"/>
          <w:iCs/>
          <w:lang w:val="en-US" w:eastAsia="zh-CN"/>
        </w:rPr>
        <w:t>Interspeech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pStyle w:val="1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pStyle w:val="12"/>
        <w:spacing w:before="0" w:after="0"/>
        <w:ind w:left="482" w:hanging="482" w:hangingChars="200"/>
        <w:jc w:val="left"/>
        <w:rPr>
          <w:rFonts w:ascii="Times New Roman" w:hAnsi="Times New Roman"/>
          <w:sz w:val="24"/>
          <w:szCs w:val="24"/>
        </w:rPr>
      </w:pPr>
    </w:p>
    <w:p>
      <w:pPr>
        <w:pStyle w:val="12"/>
        <w:spacing w:before="0" w:after="0"/>
        <w:ind w:left="482" w:hanging="482" w:hanging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Conference presentations</w:t>
      </w:r>
    </w:p>
    <w:p>
      <w:pPr>
        <w:spacing w:before="120" w:after="120" w:line="240" w:lineRule="auto"/>
        <w:ind w:left="442" w:hanging="442" w:hangingChars="200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Jiang, X.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, Yu, L., Dai, L., Chen, J., Yuan, Z. 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HYPERLINK "https://scholar.google.ca/citations?view_op=view_citation&amp;hl=zh-CN&amp;user=iF2CM7sAAAAJ&amp;sortby=pubdate&amp;citation_for_view=iF2CM7sAAAAJ:rDsFeusoTZkC"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Breathing features and their impact on speech perception of COVID-19 patients</w:t>
      </w:r>
      <w:r>
        <w:rPr>
          <w:rFonts w:hint="default" w:ascii="Times New Roman" w:hAnsi="Times New Roman" w:cs="Times New Roman"/>
          <w:szCs w:val="21"/>
        </w:rPr>
        <w:fldChar w:fldCharType="end"/>
      </w:r>
      <w:r>
        <w:rPr>
          <w:rFonts w:hint="eastAsia" w:ascii="Times New Roman" w:hAnsi="Times New Roman" w:cs="Times New Roman"/>
          <w:szCs w:val="21"/>
          <w:lang w:val="en-US" w:eastAsia="zh-CN"/>
        </w:rPr>
        <w:t>. Poster presentation at 12th Speech Prosody Conference, Leiden, 2024</w:t>
      </w:r>
    </w:p>
    <w:p>
      <w:pPr>
        <w:spacing w:before="120" w:after="120" w:line="240" w:lineRule="auto"/>
        <w:ind w:left="442" w:hanging="440" w:hangingChars="200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Chen, W.,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Jiang, X.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, Ge, J., Shan, S., Zou, S., Ding, Y. 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HYPERLINK "https://scholar.google.ca/citations?view_op=view_citation&amp;hl=zh-CN&amp;user=iF2CM7sAAAAJ&amp;sortby=pubdate&amp;citation_for_view=iF2CM7sAAAAJ:Dmoar05iI2YC"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Inconsistent prosodies more severely impair speaker discrimination of artificial-intelligence-cloned than human talkers</w:t>
      </w:r>
      <w:r>
        <w:rPr>
          <w:rFonts w:hint="default" w:ascii="Times New Roman" w:hAnsi="Times New Roman" w:cs="Times New Roman"/>
          <w:szCs w:val="21"/>
        </w:rPr>
        <w:fldChar w:fldCharType="end"/>
      </w:r>
      <w:r>
        <w:rPr>
          <w:rFonts w:hint="eastAsia" w:ascii="Times New Roman" w:hAnsi="Times New Roman" w:cs="Times New Roman"/>
          <w:szCs w:val="21"/>
          <w:lang w:val="en-US" w:eastAsia="zh-CN"/>
        </w:rPr>
        <w:t>. Poster presentation at 12th Speech Prosody Conference, Leiden, 2024</w:t>
      </w:r>
    </w:p>
    <w:p>
      <w:pPr>
        <w:spacing w:before="120" w:after="120" w:line="240" w:lineRule="auto"/>
        <w:ind w:left="442" w:hanging="440" w:hangingChars="200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Zhang, Q., Zhu, L.,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Jiang, X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. 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HYPERLINK "https://scholar.google.ca/citations?view_op=view_citation&amp;hl=zh-CN&amp;user=iF2CM7sAAAAJ&amp;sortby=pubdate&amp;citation_for_view=iF2CM7sAAAAJ:4uoR24qA-WYC"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Tones do not disappear in singing: the duration of Mandarin tones in the music context</w:t>
      </w:r>
      <w:r>
        <w:rPr>
          <w:rFonts w:hint="default" w:ascii="Times New Roman" w:hAnsi="Times New Roman" w:cs="Times New Roman"/>
          <w:szCs w:val="21"/>
        </w:rPr>
        <w:fldChar w:fldCharType="end"/>
      </w:r>
      <w:r>
        <w:rPr>
          <w:rFonts w:hint="eastAsia" w:ascii="Times New Roman" w:hAnsi="Times New Roman" w:cs="Times New Roman"/>
          <w:szCs w:val="21"/>
          <w:lang w:val="en-US" w:eastAsia="zh-CN"/>
        </w:rPr>
        <w:t>. Oral presentation at 12th Speech Prosody Conference, Leiden, 2024</w:t>
      </w:r>
    </w:p>
    <w:p>
      <w:pPr>
        <w:spacing w:before="120" w:after="120" w:line="240" w:lineRule="auto"/>
        <w:ind w:left="442" w:hanging="440" w:hangingChars="200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Ji, Y.,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Jiang, X.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HYPERLINK "https://scholar.google.ca/citations?view_op=view_citation&amp;hl=zh-CN&amp;user=iF2CM7sAAAAJ&amp;sortby=pubdate&amp;citation_for_view=iF2CM7sAAAAJ:gnsKu8c89wgC"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The role of prosodic cues in the perception and expectation of sentence completion in structurally ambiguous sentences</w:t>
      </w:r>
      <w:r>
        <w:rPr>
          <w:rFonts w:hint="default" w:ascii="Times New Roman" w:hAnsi="Times New Roman" w:cs="Times New Roman"/>
          <w:szCs w:val="21"/>
        </w:rPr>
        <w:fldChar w:fldCharType="end"/>
      </w:r>
      <w:r>
        <w:rPr>
          <w:rFonts w:hint="eastAsia" w:ascii="Times New Roman" w:hAnsi="Times New Roman" w:cs="Times New Roman"/>
          <w:szCs w:val="21"/>
          <w:lang w:val="en-US" w:eastAsia="zh-CN"/>
        </w:rPr>
        <w:t>. Poster presentation at 12th Speech Prosody Conference, Leiden, 2024</w:t>
      </w:r>
    </w:p>
    <w:p>
      <w:pPr>
        <w:spacing w:before="120" w:after="120" w:line="240" w:lineRule="auto"/>
        <w:ind w:left="442" w:hanging="440" w:hangingChars="200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Zhang, Q., Zhu, L.,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Jiang, X.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HYPERLINK "https://scholar.google.ca/citations?view_op=view_citation&amp;hl=zh-CN&amp;user=iF2CM7sAAAAJ&amp;sortby=pubdate&amp;citation_for_view=iF2CM7sAAAAJ:i8eIfGGcn98C"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Can we sing the tones of a tonal language? The duration of Mandarin tones under music context</w:t>
      </w:r>
      <w:r>
        <w:rPr>
          <w:rFonts w:hint="default" w:ascii="Times New Roman" w:hAnsi="Times New Roman" w:cs="Times New Roman"/>
          <w:szCs w:val="21"/>
        </w:rPr>
        <w:fldChar w:fldCharType="end"/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. Poster presentation at </w:t>
      </w:r>
      <w:r>
        <w:rPr>
          <w:rFonts w:ascii="Times New Roman" w:hAnsi="Times New Roman" w:cs="Times New Roman"/>
          <w:szCs w:val="21"/>
        </w:rPr>
        <w:t>19th Conference on Laboratory Phonology</w:t>
      </w:r>
      <w:r>
        <w:rPr>
          <w:rFonts w:hint="eastAsia" w:ascii="Times New Roman" w:hAnsi="Times New Roman" w:cs="Times New Roman"/>
          <w:szCs w:val="21"/>
          <w:lang w:val="en-US" w:eastAsia="zh-CN"/>
        </w:rPr>
        <w:t>, Seoul, 2024</w:t>
      </w:r>
    </w:p>
    <w:p>
      <w:pPr>
        <w:spacing w:before="120" w:after="120" w:line="240" w:lineRule="auto"/>
        <w:ind w:left="442" w:hanging="440" w:hangingChars="200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Li, Y.,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Jiang, X.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fldChar w:fldCharType="begin"/>
      </w:r>
      <w:r>
        <w:rPr>
          <w:rFonts w:hint="default" w:ascii="Times New Roman" w:hAnsi="Times New Roman" w:cs="Times New Roman"/>
          <w:szCs w:val="21"/>
        </w:rPr>
        <w:instrText xml:space="preserve"> HYPERLINK "https://scholar.google.ca/citations?view_op=view_citation&amp;hl=zh-CN&amp;user=iF2CM7sAAAAJ&amp;cstart=20&amp;pagesize=80&amp;sortby=pubdate&amp;citation_for_view=iF2CM7sAAAAJ:r56sNq9gaawC" </w:instrText>
      </w:r>
      <w:r>
        <w:rPr>
          <w:rFonts w:hint="default"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Common and differential acoustic representation of interpersonal and tactile iconic perception of Mandarin vowels</w:t>
      </w:r>
      <w:r>
        <w:rPr>
          <w:rFonts w:hint="default" w:ascii="Times New Roman" w:hAnsi="Times New Roman" w:cs="Times New Roman"/>
          <w:szCs w:val="21"/>
        </w:rPr>
        <w:fldChar w:fldCharType="end"/>
      </w:r>
      <w:r>
        <w:rPr>
          <w:rFonts w:hint="eastAsia" w:ascii="Times New Roman" w:hAnsi="Times New Roman" w:cs="Times New Roman"/>
          <w:szCs w:val="21"/>
          <w:lang w:val="en-US" w:eastAsia="zh-CN"/>
        </w:rPr>
        <w:t>. Poster presentation at Interspeech, Incheon, 2022.</w:t>
      </w:r>
    </w:p>
    <w:p>
      <w:pPr>
        <w:spacing w:before="120" w:after="120" w:line="240" w:lineRule="auto"/>
        <w:ind w:left="442" w:hanging="440" w:hangingChars="200"/>
        <w:rPr>
          <w:rFonts w:hint="default" w:ascii="Arial" w:hAnsi="Arial" w:cs="Arial" w:eastAsiaTheme="minorEastAsia"/>
          <w:i w:val="0"/>
          <w:iCs w:val="0"/>
          <w:caps w:val="0"/>
          <w:color w:val="1A0DAB"/>
          <w:spacing w:val="0"/>
          <w:sz w:val="19"/>
          <w:szCs w:val="19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Ji, Y., Sun, Q., Peng, Z.,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Jiang, X. </w:t>
      </w:r>
      <w:r>
        <w:rPr>
          <w:rFonts w:hint="default" w:ascii="Times New Roman" w:hAnsi="Times New Roman" w:cs="Times New Roman"/>
          <w:szCs w:val="21"/>
        </w:rPr>
        <w:t>Impacts of aging on suprasegmental and segmental encoding of vocally-expressed confidence in Wuxi dialect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. Poster presentation at </w:t>
      </w:r>
      <w:r>
        <w:rPr>
          <w:rFonts w:hint="default" w:ascii="Times New Roman" w:hAnsi="Times New Roman" w:cs="Times New Roman"/>
          <w:szCs w:val="21"/>
        </w:rPr>
        <w:t>13th International Symposium on Chinese Spoken Language Processing (ISCSLP)</w:t>
      </w:r>
      <w:r>
        <w:rPr>
          <w:rFonts w:hint="eastAsia" w:ascii="Times New Roman" w:hAnsi="Times New Roman" w:cs="Times New Roman"/>
          <w:szCs w:val="21"/>
          <w:lang w:val="en-US" w:eastAsia="zh-CN"/>
        </w:rPr>
        <w:t>, Singapore, 2022.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J</w:t>
      </w:r>
      <w:r>
        <w:rPr>
          <w:rFonts w:ascii="Times New Roman" w:hAnsi="Times New Roman" w:cs="Times New Roman"/>
          <w:b/>
          <w:szCs w:val="21"/>
        </w:rPr>
        <w:t>iang, X.</w:t>
      </w:r>
      <w:r>
        <w:rPr>
          <w:rFonts w:ascii="Times New Roman" w:hAnsi="Times New Roman" w:cs="Times New Roman"/>
          <w:szCs w:val="21"/>
        </w:rPr>
        <w:t>, Pell, M. Decoding another’s feeling of knowing from spoken language with multivariate pattern analysis on fMRI. Poster presentation at 10th S</w:t>
      </w:r>
      <w:r>
        <w:rPr>
          <w:rFonts w:hint="eastAsia" w:ascii="Times New Roman" w:hAnsi="Times New Roman" w:cs="Times New Roman"/>
          <w:szCs w:val="21"/>
        </w:rPr>
        <w:t>oc</w:t>
      </w:r>
      <w:r>
        <w:rPr>
          <w:rFonts w:ascii="Times New Roman" w:hAnsi="Times New Roman" w:cs="Times New Roman"/>
          <w:szCs w:val="21"/>
        </w:rPr>
        <w:t>iety of Neurobiology of Language (SNL), Quebec City, 2018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Pell, M. Predicting confidence and doubt from accented speakers: Human perception and machine learning experiments. Oral presentation at 9</w:t>
      </w:r>
      <w:r>
        <w:rPr>
          <w:rFonts w:ascii="Times New Roman" w:hAnsi="Times New Roman" w:cs="Times New Roman"/>
          <w:szCs w:val="21"/>
          <w:vertAlign w:val="superscript"/>
        </w:rPr>
        <w:t>th</w:t>
      </w:r>
      <w:r>
        <w:rPr>
          <w:rFonts w:ascii="Times New Roman" w:hAnsi="Times New Roman" w:cs="Times New Roman"/>
          <w:szCs w:val="21"/>
        </w:rPr>
        <w:t xml:space="preserve"> Speech Prosody Conference (SP-9), Poznan, 2018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Pell, M.,</w:t>
      </w:r>
      <w:r>
        <w:rPr>
          <w:rFonts w:ascii="Times New Roman" w:hAnsi="Times New Roman" w:cs="Times New Roman"/>
          <w:b/>
          <w:szCs w:val="21"/>
        </w:rPr>
        <w:t xml:space="preserve"> Jiang, X. </w:t>
      </w:r>
      <w:r>
        <w:rPr>
          <w:rFonts w:ascii="Times New Roman" w:hAnsi="Times New Roman" w:cs="Times New Roman"/>
          <w:szCs w:val="21"/>
        </w:rPr>
        <w:t>The voice of confidence: how do listeners evaluate a speaker’s feeling of knowing? 17</w:t>
      </w:r>
      <w:r>
        <w:rPr>
          <w:rFonts w:ascii="Times New Roman" w:hAnsi="Times New Roman" w:cs="Times New Roman"/>
          <w:szCs w:val="21"/>
          <w:vertAlign w:val="superscript"/>
        </w:rPr>
        <w:t>th</w:t>
      </w:r>
      <w:r>
        <w:rPr>
          <w:rFonts w:ascii="Times New Roman" w:hAnsi="Times New Roman" w:cs="Times New Roman"/>
          <w:szCs w:val="21"/>
        </w:rPr>
        <w:t xml:space="preserve"> Annual Convention: Society for</w:t>
      </w:r>
      <w:r>
        <w:rPr>
          <w:rFonts w:ascii="Times New Roman" w:hAnsi="Times New Roman" w:cs="Times New Roman"/>
        </w:rPr>
        <w:t> Personality </w:t>
      </w:r>
      <w:r>
        <w:rPr>
          <w:rFonts w:ascii="Times New Roman" w:hAnsi="Times New Roman" w:cs="Times New Roman"/>
          <w:szCs w:val="21"/>
        </w:rPr>
        <w:t>and</w:t>
      </w:r>
      <w:r>
        <w:rPr>
          <w:rFonts w:ascii="Times New Roman" w:hAnsi="Times New Roman" w:cs="Times New Roman"/>
        </w:rPr>
        <w:t> Social </w:t>
      </w:r>
      <w:r>
        <w:rPr>
          <w:rFonts w:ascii="Times New Roman" w:hAnsi="Times New Roman" w:cs="Times New Roman"/>
          <w:szCs w:val="21"/>
        </w:rPr>
        <w:t>Psychology (SPSP), San Diego, 2016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Jiang, X., </w:t>
      </w:r>
      <w:r>
        <w:rPr>
          <w:rFonts w:ascii="Times New Roman" w:hAnsi="Times New Roman" w:cs="Times New Roman"/>
          <w:szCs w:val="21"/>
        </w:rPr>
        <w:t>Pell, M.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ERPs reveal the early detection of speaker believability in vocal communication. Meeting of the Social and Affective Neuroscience Society (SANS), Boston, 2015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Jiang, X., </w:t>
      </w:r>
      <w:r>
        <w:rPr>
          <w:rFonts w:ascii="Times New Roman" w:hAnsi="Times New Roman" w:cs="Times New Roman"/>
          <w:szCs w:val="21"/>
        </w:rPr>
        <w:t>Pell, M. Encoding and decoding confidence-related information in speech. Poster presentation at 7</w:t>
      </w:r>
      <w:r>
        <w:rPr>
          <w:rFonts w:ascii="Times New Roman" w:hAnsi="Times New Roman" w:cs="Times New Roman"/>
          <w:szCs w:val="21"/>
          <w:vertAlign w:val="superscript"/>
        </w:rPr>
        <w:t>th</w:t>
      </w:r>
      <w:r>
        <w:rPr>
          <w:rFonts w:ascii="Times New Roman" w:hAnsi="Times New Roman" w:cs="Times New Roman"/>
          <w:szCs w:val="21"/>
        </w:rPr>
        <w:t xml:space="preserve"> Speech Prosody Conference (SP-7), Dublin, 2014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Jiang, X., </w:t>
      </w:r>
      <w:r>
        <w:rPr>
          <w:rFonts w:ascii="Times New Roman" w:hAnsi="Times New Roman" w:cs="Times New Roman"/>
          <w:szCs w:val="21"/>
        </w:rPr>
        <w:t>Xi, Y., Liu, J., Zhou, X. Does testosterone administration alter neural mechanisms underlying the impoliteness perception in Asian female adults? Poster presentation on the International Society of Psychoneuroendocrinology (ISPNE), Montreal, 2014.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Jiang, X., </w:t>
      </w:r>
      <w:r>
        <w:rPr>
          <w:rFonts w:ascii="Times New Roman" w:hAnsi="Times New Roman" w:cs="Times New Roman"/>
          <w:szCs w:val="21"/>
        </w:rPr>
        <w:t>Zhou, X.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Making sense of hypothetical events: Evidence from Mandarin sentence comprehension. Panel Discussion in the 3</w:t>
      </w:r>
      <w:r>
        <w:rPr>
          <w:rFonts w:ascii="Times New Roman" w:hAnsi="Times New Roman" w:cs="Times New Roman"/>
          <w:szCs w:val="21"/>
          <w:vertAlign w:val="superscript"/>
        </w:rPr>
        <w:t>rd</w:t>
      </w:r>
      <w:r>
        <w:rPr>
          <w:rFonts w:ascii="Times New Roman" w:hAnsi="Times New Roman" w:cs="Times New Roman"/>
          <w:szCs w:val="21"/>
        </w:rPr>
        <w:t xml:space="preserve"> American Association of Pragmatics, Los Angeles, 2014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Jiang, X., </w:t>
      </w:r>
      <w:r>
        <w:rPr>
          <w:rFonts w:ascii="Times New Roman" w:hAnsi="Times New Roman" w:cs="Times New Roman"/>
          <w:szCs w:val="21"/>
        </w:rPr>
        <w:t>Zhang, Y., Zhou, X. What is represented in the universal quantifier? Plurality or distributivity? Evidence from ERPs. Poster presentation on 9</w:t>
      </w:r>
      <w:r>
        <w:rPr>
          <w:rFonts w:ascii="Times New Roman" w:hAnsi="Times New Roman" w:cs="Times New Roman"/>
          <w:szCs w:val="21"/>
          <w:vertAlign w:val="superscript"/>
        </w:rPr>
        <w:t>th</w:t>
      </w:r>
      <w:r>
        <w:rPr>
          <w:rFonts w:ascii="Times New Roman" w:hAnsi="Times New Roman" w:cs="Times New Roman"/>
          <w:szCs w:val="21"/>
        </w:rPr>
        <w:t xml:space="preserve"> International Conference on Mental Lexicon, Niagara-on-the-lake, 2014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 xml:space="preserve">, Paulmann, S., Robin, J., Pell, M. </w:t>
      </w:r>
      <w:r>
        <w:rPr>
          <w:rFonts w:ascii="Times New Roman" w:hAnsi="Times New Roman" w:cs="Times New Roman"/>
        </w:rPr>
        <w:t>Does L2 proficiency facilitate vocal emotion recognition in a non-native language? Poster presentation at International Conference on Multilingualism: Linguistic Challenges and Neurocognitive Mechanisms, Montreal, 2013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Hu, J., </w:t>
      </w:r>
      <w:r>
        <w:rPr>
          <w:rFonts w:ascii="Times New Roman" w:hAnsi="Times New Roman" w:cs="Times New Roman"/>
          <w:b/>
          <w:szCs w:val="21"/>
        </w:rPr>
        <w:t>Jiang, X</w:t>
      </w:r>
      <w:r>
        <w:rPr>
          <w:rFonts w:ascii="Times New Roman" w:hAnsi="Times New Roman" w:cs="Times New Roman"/>
          <w:szCs w:val="21"/>
        </w:rPr>
        <w:t>., He, Y., Zhou, X. Topological efficiency of resting-state networks and pragmatic processing in sentence comprehension. Poster presentation at 20th Annual Cognitive Neuroscience Society Meeting, San Francisco, 2013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Zhu., M., Zhou, X. When fantasy intervenes: Processing linguistic and extra-linguistic agreement during utterance comprehension. Oral presentation at 3</w:t>
      </w:r>
      <w:r>
        <w:rPr>
          <w:rFonts w:ascii="Times New Roman" w:hAnsi="Times New Roman" w:cs="Times New Roman"/>
          <w:szCs w:val="21"/>
          <w:vertAlign w:val="superscript"/>
        </w:rPr>
        <w:t>rd</w:t>
      </w:r>
      <w:r>
        <w:rPr>
          <w:rFonts w:ascii="Times New Roman" w:hAnsi="Times New Roman" w:cs="Times New Roman"/>
          <w:szCs w:val="21"/>
        </w:rPr>
        <w:t xml:space="preserve"> Experimental and Empirical Approaches to Politeness and Impoliteness. Urbana, Illinois, 2012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Zhou, X., </w:t>
      </w: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Wu, Y. Says who? Pragmatic context constrains referential ambiguity resolution during utterance comprehension. Oral presentation at 3</w:t>
      </w:r>
      <w:r>
        <w:rPr>
          <w:rFonts w:ascii="Times New Roman" w:hAnsi="Times New Roman" w:cs="Times New Roman"/>
          <w:szCs w:val="21"/>
          <w:vertAlign w:val="superscript"/>
        </w:rPr>
        <w:t>rd</w:t>
      </w:r>
      <w:r>
        <w:rPr>
          <w:rFonts w:ascii="Times New Roman" w:hAnsi="Times New Roman" w:cs="Times New Roman"/>
          <w:szCs w:val="21"/>
        </w:rPr>
        <w:t xml:space="preserve"> Experimental and Empirical Approaches to Politeness and Impoliteness. Urbana, Illinois, 2012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Ye, Z., Yu, H., Zhou, X. Functional segregation of semantic processes at different levels of syntactic hierarchy. Poster presentation at 18th Annual Meeting of the Organization for Human Brain Mapping, Beijing, 2012.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Li, S. </w:t>
      </w: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Yu, H., Zhou, X. Neural basis of processing conventional implicature during sentence comprehension. Poster presentation at 18th Annual Meeting of the Organization for Human Brain Mapping, Beijing, 2012.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Li, Y., Zhou, X. “Even a rich person can afford that luxury house”: Processing construction-based pragmatic violation during sentence comprehension. Oral presentation at the 7</w:t>
      </w:r>
      <w:r>
        <w:rPr>
          <w:rFonts w:ascii="Times New Roman" w:hAnsi="Times New Roman" w:cs="Times New Roman"/>
          <w:szCs w:val="21"/>
          <w:vertAlign w:val="superscript"/>
        </w:rPr>
        <w:t>th</w:t>
      </w:r>
      <w:r>
        <w:rPr>
          <w:rFonts w:ascii="Times New Roman" w:hAnsi="Times New Roman" w:cs="Times New Roman"/>
          <w:szCs w:val="21"/>
        </w:rPr>
        <w:t xml:space="preserve"> International Workshop on Theoretical East Asian Linguistics (TEAL-7), Hiroshima, 2012.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Li, Y., Zhou, X. “Even a rich person can afford that luxury house”: Processing construction-based pragmatic violation during sentence comprehension. Poster presentation at the 3</w:t>
      </w:r>
      <w:r>
        <w:rPr>
          <w:rFonts w:ascii="Times New Roman" w:hAnsi="Times New Roman" w:cs="Times New Roman"/>
          <w:szCs w:val="21"/>
          <w:vertAlign w:val="superscript"/>
        </w:rPr>
        <w:t>rd</w:t>
      </w:r>
      <w:r>
        <w:rPr>
          <w:rFonts w:ascii="Times New Roman" w:hAnsi="Times New Roman" w:cs="Times New Roman"/>
          <w:szCs w:val="21"/>
        </w:rPr>
        <w:t xml:space="preserve"> Neurobiology of Language Conference (NLC 2011), Annapolis, 2011.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Li, Y., Zhou, X. Is it over-respectful or dis-respectful? Differential brain responses to the violation of pragmatic information in language communication. Poster presentation at 24th Annual Meeting of the CUNY Conference on Human Sentence Processing (CUNY 2011), Stanford, 2011.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Politzer-Ahles, S., Fiorentino, R., </w:t>
      </w:r>
      <w:r>
        <w:rPr>
          <w:rFonts w:ascii="Times New Roman" w:hAnsi="Times New Roman" w:cs="Times New Roman"/>
          <w:b/>
          <w:bCs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Zhou, X. Online processing of scalar implicatures in Chinese as revealed by event-related potentials. Poster presentation at the 18th Annual Cognitive Neuroscience Meeting (CNS 2011), San Francisco, 2011.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 xml:space="preserve">Yu, H., </w:t>
      </w: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Wang, L., Zhou, Z., Zhou, X. A guess makes a difference: Facial attractiveness anticipation modulates the neural correlates of facial attractiveness evaluation. Poster presentation at the 18th Annual Cognitive Neuroscience Meeting (CNS 2011), San Francisco, 2011.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Ye, Z., &amp; Zhou, X. Semantic processes at different levels of syntactic hierarchy: fMRI evidence. Poster presentation at 16th Annual Meeting of the Organization for Human Brain Mapping, Barcelona, 2010.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Jiang, X.</w:t>
      </w:r>
      <w:r>
        <w:rPr>
          <w:rFonts w:ascii="Times New Roman" w:hAnsi="Times New Roman" w:cs="Times New Roman"/>
        </w:rPr>
        <w:t>, &amp; Zhou, X. Neuro-aesthetics and Chinese calligraphy. Poster presentation at Sino-German workshop on Cognitive Neuroscience, organized by Professor Ernst Poeppel from Human Research Center, Munich, 2009.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Tan, Y., &amp; Zhou, X. Processing the universal quantifier during sentence comprehension: ERP evidence. Poster for the 22nd Annual Meeting of the CUNY Conference on Human Sentence Processing (CUNY 2009), San Diego, March, 2009.</w:t>
      </w:r>
    </w:p>
    <w:p>
      <w:pPr>
        <w:spacing w:before="120" w:after="120" w:line="240" w:lineRule="auto"/>
        <w:ind w:left="442" w:hanging="442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Li, J., &amp; Zhou, X. Effects of task demand and contextual expectancy on sentence comprehension: Evidence from P600 in brain potentials. Talk at the International Conference on the Processing East Asian Languages (ICPEAL 2009), Beijing, October, 2009.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Zhang, Y., </w:t>
      </w: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&amp; Yu, J. Filler-Gap Dependency, Reading Span and Attentional Set in Chinese Sentence Comprehension. Poster at the 1st Conference of Sino-Western Exchanges in Cognitive Neuroscience (CSWE-CNS 2006), Beijing, October, 2006.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Zhou, X., </w:t>
      </w: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 xml:space="preserve">, Zhang, Y., Ye, Z., Lou, K. Multiple Constraints on the Integration of Word Meaning into Sentence Representation. Poster at the ArchLang 2006, Pisa, June, 2006. </w:t>
      </w:r>
    </w:p>
    <w:p>
      <w:pPr>
        <w:spacing w:before="120" w:after="120" w:line="240" w:lineRule="auto"/>
        <w:ind w:left="440" w:hanging="44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 xml:space="preserve">Zhou, X., </w:t>
      </w:r>
      <w:r>
        <w:rPr>
          <w:rFonts w:ascii="Times New Roman" w:hAnsi="Times New Roman" w:cs="Times New Roman"/>
          <w:b/>
          <w:szCs w:val="21"/>
        </w:rPr>
        <w:t>Jiang, X.</w:t>
      </w:r>
      <w:r>
        <w:rPr>
          <w:rFonts w:ascii="Times New Roman" w:hAnsi="Times New Roman" w:cs="Times New Roman"/>
          <w:szCs w:val="21"/>
        </w:rPr>
        <w:t>, Zhang, Y., Lou, K., &amp; Ye, Z. Multiple Constraints on the Integration of Word Meaning into Prior Sentential Constituents: Evidence from Event-Related Brain Potentials. Talk at the 11th International Conference on Processing Chinese and Other East Asian Languages, Hong Kong, December, 2005.</w:t>
      </w:r>
    </w:p>
    <w:p>
      <w:pPr>
        <w:pStyle w:val="10"/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</w:p>
    <w:p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Interest</w:t>
      </w:r>
    </w:p>
    <w:p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</w:p>
    <w:p>
      <w:pPr>
        <w:spacing w:after="0" w:line="240" w:lineRule="auto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Cognitive Neuroscience of social communication via verbal (language, speech) and non-verbal cues (sound, voice, prosody, etc.)</w:t>
      </w:r>
    </w:p>
    <w:p>
      <w:pPr>
        <w:spacing w:after="0" w:line="240" w:lineRule="auto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Brain mechanisms underlying real-time, dynamic social interaction via speech</w:t>
      </w:r>
    </w:p>
    <w:p>
      <w:pPr>
        <w:spacing w:after="0" w:line="240" w:lineRule="auto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 w:eastAsia="zh-CN"/>
        </w:rPr>
        <w:t>Cross-c</w:t>
      </w:r>
      <w:r>
        <w:rPr>
          <w:rFonts w:ascii="Times New Roman" w:hAnsi="Times New Roman" w:cs="Times New Roman"/>
          <w:lang w:val="en-US"/>
        </w:rPr>
        <w:t>ultural and computational mechanisms underlying non-verbal communication</w:t>
      </w:r>
    </w:p>
    <w:p>
      <w:pPr>
        <w:pStyle w:val="12"/>
        <w:spacing w:before="0" w:after="0"/>
        <w:jc w:val="left"/>
        <w:rPr>
          <w:rFonts w:ascii="Times New Roman" w:hAnsi="Times New Roman"/>
          <w:sz w:val="24"/>
          <w:szCs w:val="24"/>
        </w:rPr>
      </w:pPr>
    </w:p>
    <w:p>
      <w:pPr>
        <w:pStyle w:val="12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Methodological Expertise</w:t>
      </w:r>
    </w:p>
    <w:p>
      <w:pPr>
        <w:pStyle w:val="31"/>
        <w:spacing w:after="0" w:line="240" w:lineRule="auto"/>
        <w:ind w:left="1080"/>
        <w:rPr>
          <w:rFonts w:ascii="Times New Roman" w:hAnsi="Times New Roman" w:cs="Times New Roman"/>
        </w:rPr>
      </w:pPr>
    </w:p>
    <w:p>
      <w:pPr>
        <w:spacing w:after="0" w:line="240" w:lineRule="auto"/>
        <w:ind w:left="1440" w:hanging="72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EEG/MEG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ascii="Times New Roman" w:hAnsi="Times New Roman" w:cs="Times New Roman"/>
          <w:lang w:val="en-US"/>
        </w:rPr>
        <w:t>fMRI</w:t>
      </w:r>
      <w:r>
        <w:rPr>
          <w:rFonts w:hint="eastAsia" w:ascii="Times New Roman" w:hAnsi="Times New Roman" w:cs="Times New Roman"/>
          <w:lang w:val="en-US" w:eastAsia="zh-CN"/>
        </w:rPr>
        <w:t>; Eye-tracking; fNIRs; Neuropsychological assessment; Acoustic and speech analysis; Computational and multivariate statistical modeling (MVPA; RSA...)</w:t>
      </w:r>
    </w:p>
    <w:p>
      <w:pPr>
        <w:spacing w:after="0" w:line="240" w:lineRule="auto"/>
        <w:rPr>
          <w:rFonts w:ascii="Times New Roman" w:hAnsi="Times New Roman" w:cs="Times New Roman"/>
          <w:lang w:val="en-US"/>
        </w:rPr>
      </w:pPr>
    </w:p>
    <w:p>
      <w:pPr>
        <w:spacing w:after="0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</w:p>
    <w:p>
      <w:pPr>
        <w:pStyle w:val="12"/>
        <w:spacing w:before="0" w:after="0"/>
        <w:jc w:val="left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Awards</w:t>
      </w:r>
    </w:p>
    <w:p>
      <w:pPr>
        <w:spacing w:after="0" w:line="240" w:lineRule="auto"/>
        <w:ind w:left="1440" w:hanging="72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Best Paper Award from ISCA and EURASIP for the journal 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Speech Communication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in</w:t>
      </w:r>
      <w:r>
        <w:rPr>
          <w:rFonts w:hint="default" w:ascii="Times New Roman" w:hAnsi="Times New Roman" w:cs="Times New Roman"/>
          <w:lang w:val="en-US" w:eastAsia="zh-CN"/>
        </w:rPr>
        <w:t xml:space="preserve"> 2017-2022</w:t>
      </w:r>
    </w:p>
    <w:p>
      <w:pPr>
        <w:spacing w:after="0" w:line="240" w:lineRule="auto"/>
        <w:ind w:left="1440" w:hanging="72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Highly cited Chinese researchers from 2022 to 2024 recognized by Elsevier Publisher (Google Scholar citation: 1611; h-index: 23; h10-index: 35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)</w:t>
      </w:r>
    </w:p>
    <w:p>
      <w:pPr>
        <w:spacing w:after="0" w:line="240" w:lineRule="auto"/>
        <w:ind w:left="1440" w:hanging="72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7917060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99603"/>
    <w:multiLevelType w:val="singleLevel"/>
    <w:tmpl w:val="C3299603"/>
    <w:lvl w:ilvl="0" w:tentative="0">
      <w:start w:val="2020"/>
      <w:numFmt w:val="decimal"/>
      <w:suff w:val="nothing"/>
      <w:lvlText w:val="%1-"/>
      <w:lvlJc w:val="left"/>
    </w:lvl>
  </w:abstractNum>
  <w:abstractNum w:abstractNumId="1">
    <w:nsid w:val="DC589450"/>
    <w:multiLevelType w:val="singleLevel"/>
    <w:tmpl w:val="DC589450"/>
    <w:lvl w:ilvl="0" w:tentative="0">
      <w:start w:val="2017"/>
      <w:numFmt w:val="decimal"/>
      <w:suff w:val="space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xMWI3Yjk2OTM5MTczOTVhOTJhYzMyOTY3M2ExMWYifQ=="/>
  </w:docVars>
  <w:rsids>
    <w:rsidRoot w:val="003D3A0F"/>
    <w:rsid w:val="0000291D"/>
    <w:rsid w:val="0001395A"/>
    <w:rsid w:val="00021D98"/>
    <w:rsid w:val="00026584"/>
    <w:rsid w:val="0003568B"/>
    <w:rsid w:val="00037265"/>
    <w:rsid w:val="00042A95"/>
    <w:rsid w:val="0005119B"/>
    <w:rsid w:val="00051EC7"/>
    <w:rsid w:val="00052C56"/>
    <w:rsid w:val="000557B6"/>
    <w:rsid w:val="00064F5D"/>
    <w:rsid w:val="00071E83"/>
    <w:rsid w:val="00072EFD"/>
    <w:rsid w:val="00075912"/>
    <w:rsid w:val="0007722D"/>
    <w:rsid w:val="00085CD7"/>
    <w:rsid w:val="000901DE"/>
    <w:rsid w:val="00092145"/>
    <w:rsid w:val="00094EA2"/>
    <w:rsid w:val="000955DA"/>
    <w:rsid w:val="00095628"/>
    <w:rsid w:val="00096C57"/>
    <w:rsid w:val="000A4573"/>
    <w:rsid w:val="000A659F"/>
    <w:rsid w:val="000A6FD2"/>
    <w:rsid w:val="000B00FB"/>
    <w:rsid w:val="000B512C"/>
    <w:rsid w:val="000C4417"/>
    <w:rsid w:val="000C7093"/>
    <w:rsid w:val="000C742C"/>
    <w:rsid w:val="000D2CD5"/>
    <w:rsid w:val="000D2E35"/>
    <w:rsid w:val="000D720C"/>
    <w:rsid w:val="000E32A1"/>
    <w:rsid w:val="000F027C"/>
    <w:rsid w:val="000F109E"/>
    <w:rsid w:val="000F1E83"/>
    <w:rsid w:val="000F414F"/>
    <w:rsid w:val="000F6E2B"/>
    <w:rsid w:val="001020E0"/>
    <w:rsid w:val="00104392"/>
    <w:rsid w:val="001100F5"/>
    <w:rsid w:val="00113564"/>
    <w:rsid w:val="00116286"/>
    <w:rsid w:val="001204F8"/>
    <w:rsid w:val="001261BF"/>
    <w:rsid w:val="00136640"/>
    <w:rsid w:val="001463F6"/>
    <w:rsid w:val="00147AD9"/>
    <w:rsid w:val="00150A30"/>
    <w:rsid w:val="00157A54"/>
    <w:rsid w:val="00161BD2"/>
    <w:rsid w:val="0016651B"/>
    <w:rsid w:val="00170DC0"/>
    <w:rsid w:val="00177325"/>
    <w:rsid w:val="00181866"/>
    <w:rsid w:val="00182C92"/>
    <w:rsid w:val="00182E9E"/>
    <w:rsid w:val="00193373"/>
    <w:rsid w:val="00194EA4"/>
    <w:rsid w:val="00194FB8"/>
    <w:rsid w:val="001A6E4B"/>
    <w:rsid w:val="001B3AE3"/>
    <w:rsid w:val="001B4885"/>
    <w:rsid w:val="001B4C19"/>
    <w:rsid w:val="001B67E8"/>
    <w:rsid w:val="001C59A7"/>
    <w:rsid w:val="001D3FCB"/>
    <w:rsid w:val="001D42FF"/>
    <w:rsid w:val="001E16DF"/>
    <w:rsid w:val="001F042B"/>
    <w:rsid w:val="00200B10"/>
    <w:rsid w:val="00201092"/>
    <w:rsid w:val="002040F5"/>
    <w:rsid w:val="002060D6"/>
    <w:rsid w:val="002108CB"/>
    <w:rsid w:val="00212D05"/>
    <w:rsid w:val="002179C1"/>
    <w:rsid w:val="00225D99"/>
    <w:rsid w:val="0023119C"/>
    <w:rsid w:val="00235C01"/>
    <w:rsid w:val="002529EF"/>
    <w:rsid w:val="00252E29"/>
    <w:rsid w:val="00254E62"/>
    <w:rsid w:val="00262069"/>
    <w:rsid w:val="00264224"/>
    <w:rsid w:val="00264458"/>
    <w:rsid w:val="00264898"/>
    <w:rsid w:val="002661C8"/>
    <w:rsid w:val="00270493"/>
    <w:rsid w:val="002709E5"/>
    <w:rsid w:val="00272943"/>
    <w:rsid w:val="002813B9"/>
    <w:rsid w:val="00282198"/>
    <w:rsid w:val="0028740D"/>
    <w:rsid w:val="00287929"/>
    <w:rsid w:val="0029394F"/>
    <w:rsid w:val="0029776C"/>
    <w:rsid w:val="002A5002"/>
    <w:rsid w:val="002A5256"/>
    <w:rsid w:val="002A5E4D"/>
    <w:rsid w:val="002B6FB6"/>
    <w:rsid w:val="002C26E6"/>
    <w:rsid w:val="002C439C"/>
    <w:rsid w:val="002C6557"/>
    <w:rsid w:val="002D7F60"/>
    <w:rsid w:val="002E701D"/>
    <w:rsid w:val="002F37FB"/>
    <w:rsid w:val="002F65B0"/>
    <w:rsid w:val="00302024"/>
    <w:rsid w:val="00304C0A"/>
    <w:rsid w:val="003148A3"/>
    <w:rsid w:val="00314D87"/>
    <w:rsid w:val="003152FB"/>
    <w:rsid w:val="0032686B"/>
    <w:rsid w:val="003420E3"/>
    <w:rsid w:val="003538F1"/>
    <w:rsid w:val="0036481C"/>
    <w:rsid w:val="00365FC7"/>
    <w:rsid w:val="00370553"/>
    <w:rsid w:val="003715C5"/>
    <w:rsid w:val="0037458D"/>
    <w:rsid w:val="003774BE"/>
    <w:rsid w:val="00377A91"/>
    <w:rsid w:val="00382B95"/>
    <w:rsid w:val="003903C5"/>
    <w:rsid w:val="003904C1"/>
    <w:rsid w:val="003922B8"/>
    <w:rsid w:val="00396103"/>
    <w:rsid w:val="00396803"/>
    <w:rsid w:val="003A0D6B"/>
    <w:rsid w:val="003A1D18"/>
    <w:rsid w:val="003A2550"/>
    <w:rsid w:val="003A4855"/>
    <w:rsid w:val="003B183A"/>
    <w:rsid w:val="003B7640"/>
    <w:rsid w:val="003C0109"/>
    <w:rsid w:val="003C1CC7"/>
    <w:rsid w:val="003D06DF"/>
    <w:rsid w:val="003D07D6"/>
    <w:rsid w:val="003D3A0F"/>
    <w:rsid w:val="003D78B1"/>
    <w:rsid w:val="003D7946"/>
    <w:rsid w:val="003E14B5"/>
    <w:rsid w:val="003E46C8"/>
    <w:rsid w:val="003E6535"/>
    <w:rsid w:val="003F1DD4"/>
    <w:rsid w:val="003F4AAC"/>
    <w:rsid w:val="003F5DF0"/>
    <w:rsid w:val="003F76AC"/>
    <w:rsid w:val="00400AE1"/>
    <w:rsid w:val="004046A1"/>
    <w:rsid w:val="00406185"/>
    <w:rsid w:val="00412E39"/>
    <w:rsid w:val="004175A8"/>
    <w:rsid w:val="00425FE4"/>
    <w:rsid w:val="00443701"/>
    <w:rsid w:val="00444E6F"/>
    <w:rsid w:val="00451648"/>
    <w:rsid w:val="0045166F"/>
    <w:rsid w:val="00455E07"/>
    <w:rsid w:val="00461EA8"/>
    <w:rsid w:val="004639B7"/>
    <w:rsid w:val="00465272"/>
    <w:rsid w:val="00474D1A"/>
    <w:rsid w:val="00475EE1"/>
    <w:rsid w:val="00477841"/>
    <w:rsid w:val="00477A19"/>
    <w:rsid w:val="00481B4B"/>
    <w:rsid w:val="00483285"/>
    <w:rsid w:val="00483C07"/>
    <w:rsid w:val="00484AFF"/>
    <w:rsid w:val="00484BB2"/>
    <w:rsid w:val="004908FC"/>
    <w:rsid w:val="00492310"/>
    <w:rsid w:val="004A08B9"/>
    <w:rsid w:val="004A22AC"/>
    <w:rsid w:val="004A3DAE"/>
    <w:rsid w:val="004B0159"/>
    <w:rsid w:val="004B35F2"/>
    <w:rsid w:val="004B385B"/>
    <w:rsid w:val="004B4955"/>
    <w:rsid w:val="004C4F75"/>
    <w:rsid w:val="004D6CF5"/>
    <w:rsid w:val="004E4ABC"/>
    <w:rsid w:val="004E50C6"/>
    <w:rsid w:val="004F6948"/>
    <w:rsid w:val="0051160A"/>
    <w:rsid w:val="00511DF7"/>
    <w:rsid w:val="0051645E"/>
    <w:rsid w:val="00516503"/>
    <w:rsid w:val="00521DD8"/>
    <w:rsid w:val="00522717"/>
    <w:rsid w:val="00524000"/>
    <w:rsid w:val="00524470"/>
    <w:rsid w:val="005251B2"/>
    <w:rsid w:val="00525B99"/>
    <w:rsid w:val="0052665D"/>
    <w:rsid w:val="005275F1"/>
    <w:rsid w:val="00527CBF"/>
    <w:rsid w:val="00537A9F"/>
    <w:rsid w:val="005443B6"/>
    <w:rsid w:val="00545619"/>
    <w:rsid w:val="00545E63"/>
    <w:rsid w:val="00546575"/>
    <w:rsid w:val="005528E2"/>
    <w:rsid w:val="0055677C"/>
    <w:rsid w:val="00562C9A"/>
    <w:rsid w:val="00565A3B"/>
    <w:rsid w:val="00573A16"/>
    <w:rsid w:val="00580106"/>
    <w:rsid w:val="00584514"/>
    <w:rsid w:val="00586911"/>
    <w:rsid w:val="00595DB1"/>
    <w:rsid w:val="00597996"/>
    <w:rsid w:val="00597F19"/>
    <w:rsid w:val="005B1D83"/>
    <w:rsid w:val="005C394E"/>
    <w:rsid w:val="005C401B"/>
    <w:rsid w:val="005D2B7A"/>
    <w:rsid w:val="005E18C2"/>
    <w:rsid w:val="005F6445"/>
    <w:rsid w:val="0060380E"/>
    <w:rsid w:val="00604279"/>
    <w:rsid w:val="00605414"/>
    <w:rsid w:val="00605BCD"/>
    <w:rsid w:val="006077D7"/>
    <w:rsid w:val="00613D6B"/>
    <w:rsid w:val="006148F0"/>
    <w:rsid w:val="0062044D"/>
    <w:rsid w:val="006257F3"/>
    <w:rsid w:val="006262B8"/>
    <w:rsid w:val="00643806"/>
    <w:rsid w:val="00644633"/>
    <w:rsid w:val="00650776"/>
    <w:rsid w:val="006524A9"/>
    <w:rsid w:val="00657CBB"/>
    <w:rsid w:val="0067057C"/>
    <w:rsid w:val="00672C43"/>
    <w:rsid w:val="006743BF"/>
    <w:rsid w:val="00675D3B"/>
    <w:rsid w:val="00681436"/>
    <w:rsid w:val="0069383A"/>
    <w:rsid w:val="00693C24"/>
    <w:rsid w:val="006958AD"/>
    <w:rsid w:val="006976DD"/>
    <w:rsid w:val="006B7395"/>
    <w:rsid w:val="006C0AD7"/>
    <w:rsid w:val="006C706B"/>
    <w:rsid w:val="006D17C4"/>
    <w:rsid w:val="006D4B3D"/>
    <w:rsid w:val="006D6035"/>
    <w:rsid w:val="006E0A52"/>
    <w:rsid w:val="006E49B1"/>
    <w:rsid w:val="006F010C"/>
    <w:rsid w:val="006F03FA"/>
    <w:rsid w:val="006F23CE"/>
    <w:rsid w:val="006F7328"/>
    <w:rsid w:val="006F7A6C"/>
    <w:rsid w:val="00700372"/>
    <w:rsid w:val="007075C7"/>
    <w:rsid w:val="00707717"/>
    <w:rsid w:val="00727B62"/>
    <w:rsid w:val="00734537"/>
    <w:rsid w:val="00737C41"/>
    <w:rsid w:val="00744D02"/>
    <w:rsid w:val="0074580C"/>
    <w:rsid w:val="0074595D"/>
    <w:rsid w:val="007466A0"/>
    <w:rsid w:val="00747491"/>
    <w:rsid w:val="007506A4"/>
    <w:rsid w:val="007521ED"/>
    <w:rsid w:val="00760710"/>
    <w:rsid w:val="0076088B"/>
    <w:rsid w:val="00764B0C"/>
    <w:rsid w:val="0076565A"/>
    <w:rsid w:val="00774BF9"/>
    <w:rsid w:val="00782954"/>
    <w:rsid w:val="00783168"/>
    <w:rsid w:val="007834C9"/>
    <w:rsid w:val="0078352B"/>
    <w:rsid w:val="0079107A"/>
    <w:rsid w:val="0079228B"/>
    <w:rsid w:val="0079591B"/>
    <w:rsid w:val="00797615"/>
    <w:rsid w:val="007A2B65"/>
    <w:rsid w:val="007A3B44"/>
    <w:rsid w:val="007A6698"/>
    <w:rsid w:val="007A7161"/>
    <w:rsid w:val="007B54DE"/>
    <w:rsid w:val="007C0642"/>
    <w:rsid w:val="007D07AD"/>
    <w:rsid w:val="007F063B"/>
    <w:rsid w:val="007F51F6"/>
    <w:rsid w:val="0081605F"/>
    <w:rsid w:val="008216D4"/>
    <w:rsid w:val="008225B0"/>
    <w:rsid w:val="008402B3"/>
    <w:rsid w:val="00842BF3"/>
    <w:rsid w:val="00847020"/>
    <w:rsid w:val="00850B69"/>
    <w:rsid w:val="008525C3"/>
    <w:rsid w:val="0085366C"/>
    <w:rsid w:val="00855672"/>
    <w:rsid w:val="00857AA8"/>
    <w:rsid w:val="00860F1D"/>
    <w:rsid w:val="008722D6"/>
    <w:rsid w:val="0088013C"/>
    <w:rsid w:val="008840DC"/>
    <w:rsid w:val="0088651C"/>
    <w:rsid w:val="0089326F"/>
    <w:rsid w:val="0089521F"/>
    <w:rsid w:val="00895B90"/>
    <w:rsid w:val="0089679A"/>
    <w:rsid w:val="008A4DA0"/>
    <w:rsid w:val="008B7140"/>
    <w:rsid w:val="008C2C03"/>
    <w:rsid w:val="008D42B1"/>
    <w:rsid w:val="008D45B9"/>
    <w:rsid w:val="008E33E3"/>
    <w:rsid w:val="008F0595"/>
    <w:rsid w:val="008F2188"/>
    <w:rsid w:val="008F6164"/>
    <w:rsid w:val="008F6E34"/>
    <w:rsid w:val="008F7FF1"/>
    <w:rsid w:val="00902E22"/>
    <w:rsid w:val="00904862"/>
    <w:rsid w:val="00904CFA"/>
    <w:rsid w:val="00905013"/>
    <w:rsid w:val="00905BDB"/>
    <w:rsid w:val="009071CC"/>
    <w:rsid w:val="009150F7"/>
    <w:rsid w:val="0093183F"/>
    <w:rsid w:val="0094059A"/>
    <w:rsid w:val="009567DD"/>
    <w:rsid w:val="00962FAE"/>
    <w:rsid w:val="00965C21"/>
    <w:rsid w:val="00970019"/>
    <w:rsid w:val="0097105F"/>
    <w:rsid w:val="00981570"/>
    <w:rsid w:val="009933C0"/>
    <w:rsid w:val="00997594"/>
    <w:rsid w:val="009A1BB3"/>
    <w:rsid w:val="009B234D"/>
    <w:rsid w:val="009B3575"/>
    <w:rsid w:val="009C11C0"/>
    <w:rsid w:val="009C1C81"/>
    <w:rsid w:val="009C5E07"/>
    <w:rsid w:val="009D4472"/>
    <w:rsid w:val="009F16C1"/>
    <w:rsid w:val="009F352C"/>
    <w:rsid w:val="009F787E"/>
    <w:rsid w:val="00A0139F"/>
    <w:rsid w:val="00A06B5B"/>
    <w:rsid w:val="00A12ABB"/>
    <w:rsid w:val="00A14BAF"/>
    <w:rsid w:val="00A20759"/>
    <w:rsid w:val="00A22C55"/>
    <w:rsid w:val="00A247DC"/>
    <w:rsid w:val="00A27308"/>
    <w:rsid w:val="00A373EC"/>
    <w:rsid w:val="00A41F1E"/>
    <w:rsid w:val="00A43045"/>
    <w:rsid w:val="00A43F98"/>
    <w:rsid w:val="00A5177A"/>
    <w:rsid w:val="00A51FF2"/>
    <w:rsid w:val="00A535BC"/>
    <w:rsid w:val="00A64410"/>
    <w:rsid w:val="00A6590F"/>
    <w:rsid w:val="00A75D3F"/>
    <w:rsid w:val="00A83BA4"/>
    <w:rsid w:val="00A83E70"/>
    <w:rsid w:val="00A8603F"/>
    <w:rsid w:val="00A87C5C"/>
    <w:rsid w:val="00A94C32"/>
    <w:rsid w:val="00A950FF"/>
    <w:rsid w:val="00A95417"/>
    <w:rsid w:val="00AA7E33"/>
    <w:rsid w:val="00AB78AD"/>
    <w:rsid w:val="00AC177A"/>
    <w:rsid w:val="00AD46BD"/>
    <w:rsid w:val="00AD4C2F"/>
    <w:rsid w:val="00AE084E"/>
    <w:rsid w:val="00AE1BFE"/>
    <w:rsid w:val="00AE3DD5"/>
    <w:rsid w:val="00AE439F"/>
    <w:rsid w:val="00AE4884"/>
    <w:rsid w:val="00AF0E55"/>
    <w:rsid w:val="00AF3763"/>
    <w:rsid w:val="00B02474"/>
    <w:rsid w:val="00B064D7"/>
    <w:rsid w:val="00B07512"/>
    <w:rsid w:val="00B07520"/>
    <w:rsid w:val="00B07710"/>
    <w:rsid w:val="00B128E6"/>
    <w:rsid w:val="00B308B5"/>
    <w:rsid w:val="00B3374C"/>
    <w:rsid w:val="00B35A17"/>
    <w:rsid w:val="00B35C62"/>
    <w:rsid w:val="00B368AE"/>
    <w:rsid w:val="00B37296"/>
    <w:rsid w:val="00B46AE5"/>
    <w:rsid w:val="00B5628C"/>
    <w:rsid w:val="00B6090C"/>
    <w:rsid w:val="00B66532"/>
    <w:rsid w:val="00B772C0"/>
    <w:rsid w:val="00B85ADE"/>
    <w:rsid w:val="00B923E6"/>
    <w:rsid w:val="00B95319"/>
    <w:rsid w:val="00B97B07"/>
    <w:rsid w:val="00BA4B8D"/>
    <w:rsid w:val="00BB0C12"/>
    <w:rsid w:val="00BB38F9"/>
    <w:rsid w:val="00BD038D"/>
    <w:rsid w:val="00BD2BF3"/>
    <w:rsid w:val="00BD5A1E"/>
    <w:rsid w:val="00BD657B"/>
    <w:rsid w:val="00BD7021"/>
    <w:rsid w:val="00BE336B"/>
    <w:rsid w:val="00BE5F03"/>
    <w:rsid w:val="00BE7225"/>
    <w:rsid w:val="00BF1D5D"/>
    <w:rsid w:val="00BF4AD6"/>
    <w:rsid w:val="00BF5637"/>
    <w:rsid w:val="00C0654D"/>
    <w:rsid w:val="00C15FA2"/>
    <w:rsid w:val="00C17551"/>
    <w:rsid w:val="00C218FD"/>
    <w:rsid w:val="00C21A61"/>
    <w:rsid w:val="00C4065A"/>
    <w:rsid w:val="00C450DF"/>
    <w:rsid w:val="00C45873"/>
    <w:rsid w:val="00C50CEE"/>
    <w:rsid w:val="00C51DA2"/>
    <w:rsid w:val="00C55F6C"/>
    <w:rsid w:val="00C576DD"/>
    <w:rsid w:val="00C63643"/>
    <w:rsid w:val="00C6399B"/>
    <w:rsid w:val="00C70E51"/>
    <w:rsid w:val="00C74220"/>
    <w:rsid w:val="00C87CC1"/>
    <w:rsid w:val="00C901E2"/>
    <w:rsid w:val="00C91B52"/>
    <w:rsid w:val="00C958FE"/>
    <w:rsid w:val="00C974A1"/>
    <w:rsid w:val="00CA1081"/>
    <w:rsid w:val="00CA3282"/>
    <w:rsid w:val="00CA5C9F"/>
    <w:rsid w:val="00CA7535"/>
    <w:rsid w:val="00CB1DC9"/>
    <w:rsid w:val="00CB29E0"/>
    <w:rsid w:val="00CB519C"/>
    <w:rsid w:val="00CB5D95"/>
    <w:rsid w:val="00CC0FAE"/>
    <w:rsid w:val="00CC1765"/>
    <w:rsid w:val="00CC632D"/>
    <w:rsid w:val="00CD5596"/>
    <w:rsid w:val="00CD6148"/>
    <w:rsid w:val="00CE0FA1"/>
    <w:rsid w:val="00CE597E"/>
    <w:rsid w:val="00D013F1"/>
    <w:rsid w:val="00D07AE8"/>
    <w:rsid w:val="00D1650B"/>
    <w:rsid w:val="00D22DB2"/>
    <w:rsid w:val="00D24105"/>
    <w:rsid w:val="00D249DA"/>
    <w:rsid w:val="00D33C93"/>
    <w:rsid w:val="00D368A8"/>
    <w:rsid w:val="00D37E53"/>
    <w:rsid w:val="00D4534E"/>
    <w:rsid w:val="00D53B5B"/>
    <w:rsid w:val="00D54ED9"/>
    <w:rsid w:val="00D576C4"/>
    <w:rsid w:val="00D5790F"/>
    <w:rsid w:val="00D5799B"/>
    <w:rsid w:val="00D57C9D"/>
    <w:rsid w:val="00D604BC"/>
    <w:rsid w:val="00D62A0B"/>
    <w:rsid w:val="00D67144"/>
    <w:rsid w:val="00D70B48"/>
    <w:rsid w:val="00D755BA"/>
    <w:rsid w:val="00D76CE7"/>
    <w:rsid w:val="00D813C6"/>
    <w:rsid w:val="00D8147E"/>
    <w:rsid w:val="00D85A2C"/>
    <w:rsid w:val="00D86C6A"/>
    <w:rsid w:val="00D90567"/>
    <w:rsid w:val="00D973F5"/>
    <w:rsid w:val="00DA1705"/>
    <w:rsid w:val="00DA1D93"/>
    <w:rsid w:val="00DA244E"/>
    <w:rsid w:val="00DA6FAD"/>
    <w:rsid w:val="00DB0B59"/>
    <w:rsid w:val="00DB13ED"/>
    <w:rsid w:val="00DB58D5"/>
    <w:rsid w:val="00DC2367"/>
    <w:rsid w:val="00DC7C60"/>
    <w:rsid w:val="00DD7EF1"/>
    <w:rsid w:val="00DE5A31"/>
    <w:rsid w:val="00DE685F"/>
    <w:rsid w:val="00DE6C4C"/>
    <w:rsid w:val="00DF4F49"/>
    <w:rsid w:val="00E00B8B"/>
    <w:rsid w:val="00E01383"/>
    <w:rsid w:val="00E03C41"/>
    <w:rsid w:val="00E07ADA"/>
    <w:rsid w:val="00E11C3E"/>
    <w:rsid w:val="00E177A2"/>
    <w:rsid w:val="00E17CEA"/>
    <w:rsid w:val="00E215AE"/>
    <w:rsid w:val="00E22E4B"/>
    <w:rsid w:val="00E23FC5"/>
    <w:rsid w:val="00E3179C"/>
    <w:rsid w:val="00E50A55"/>
    <w:rsid w:val="00E54EBC"/>
    <w:rsid w:val="00E67E44"/>
    <w:rsid w:val="00E7390D"/>
    <w:rsid w:val="00E73A0E"/>
    <w:rsid w:val="00E75635"/>
    <w:rsid w:val="00E82F7B"/>
    <w:rsid w:val="00E84F97"/>
    <w:rsid w:val="00E859CF"/>
    <w:rsid w:val="00E86A97"/>
    <w:rsid w:val="00E91F25"/>
    <w:rsid w:val="00E923E2"/>
    <w:rsid w:val="00E92D19"/>
    <w:rsid w:val="00E932BB"/>
    <w:rsid w:val="00E95FF5"/>
    <w:rsid w:val="00E96ED3"/>
    <w:rsid w:val="00EA57A9"/>
    <w:rsid w:val="00EB60E0"/>
    <w:rsid w:val="00EB6A03"/>
    <w:rsid w:val="00EC08B7"/>
    <w:rsid w:val="00EC1AE5"/>
    <w:rsid w:val="00EC320D"/>
    <w:rsid w:val="00EC34AA"/>
    <w:rsid w:val="00EC6247"/>
    <w:rsid w:val="00ED6BA8"/>
    <w:rsid w:val="00EE5893"/>
    <w:rsid w:val="00EE62BC"/>
    <w:rsid w:val="00F01B05"/>
    <w:rsid w:val="00F06ED5"/>
    <w:rsid w:val="00F0708A"/>
    <w:rsid w:val="00F24C1C"/>
    <w:rsid w:val="00F31B5E"/>
    <w:rsid w:val="00F433BC"/>
    <w:rsid w:val="00F471CF"/>
    <w:rsid w:val="00F50D97"/>
    <w:rsid w:val="00F53AAC"/>
    <w:rsid w:val="00F54C1F"/>
    <w:rsid w:val="00F61159"/>
    <w:rsid w:val="00F62A12"/>
    <w:rsid w:val="00F654AE"/>
    <w:rsid w:val="00F71995"/>
    <w:rsid w:val="00F71BB4"/>
    <w:rsid w:val="00F73588"/>
    <w:rsid w:val="00F829CC"/>
    <w:rsid w:val="00F90819"/>
    <w:rsid w:val="00F93FA9"/>
    <w:rsid w:val="00FA73AE"/>
    <w:rsid w:val="00FA747E"/>
    <w:rsid w:val="00FB413D"/>
    <w:rsid w:val="00FC2642"/>
    <w:rsid w:val="00FC39C8"/>
    <w:rsid w:val="00FD7C7C"/>
    <w:rsid w:val="00FE0DA0"/>
    <w:rsid w:val="00FE0F37"/>
    <w:rsid w:val="00FE10F1"/>
    <w:rsid w:val="00FE4502"/>
    <w:rsid w:val="00FF6896"/>
    <w:rsid w:val="01EF08CB"/>
    <w:rsid w:val="020654C8"/>
    <w:rsid w:val="031F0CB5"/>
    <w:rsid w:val="03C67241"/>
    <w:rsid w:val="085C68A7"/>
    <w:rsid w:val="088C1544"/>
    <w:rsid w:val="09324C31"/>
    <w:rsid w:val="0BAD4690"/>
    <w:rsid w:val="0C1929BF"/>
    <w:rsid w:val="1248390A"/>
    <w:rsid w:val="12FD1A65"/>
    <w:rsid w:val="12FF7154"/>
    <w:rsid w:val="18F4123A"/>
    <w:rsid w:val="19897100"/>
    <w:rsid w:val="1AF86C8F"/>
    <w:rsid w:val="1E653FB8"/>
    <w:rsid w:val="22E20C6B"/>
    <w:rsid w:val="25B972B6"/>
    <w:rsid w:val="27923DFC"/>
    <w:rsid w:val="28E5463E"/>
    <w:rsid w:val="2BFF572F"/>
    <w:rsid w:val="2DF51B3E"/>
    <w:rsid w:val="3029072F"/>
    <w:rsid w:val="32CE56D4"/>
    <w:rsid w:val="333E797D"/>
    <w:rsid w:val="338961E3"/>
    <w:rsid w:val="356032B7"/>
    <w:rsid w:val="35FB2FEE"/>
    <w:rsid w:val="36C14165"/>
    <w:rsid w:val="39C412C4"/>
    <w:rsid w:val="3A3E5389"/>
    <w:rsid w:val="3B432D27"/>
    <w:rsid w:val="3B6A71F8"/>
    <w:rsid w:val="3C4437C2"/>
    <w:rsid w:val="3CC52AA1"/>
    <w:rsid w:val="41C74647"/>
    <w:rsid w:val="479223B1"/>
    <w:rsid w:val="48912668"/>
    <w:rsid w:val="4A150C3B"/>
    <w:rsid w:val="4A170C8F"/>
    <w:rsid w:val="4B8D7680"/>
    <w:rsid w:val="4BB750CD"/>
    <w:rsid w:val="52741FD4"/>
    <w:rsid w:val="52F12681"/>
    <w:rsid w:val="57653C70"/>
    <w:rsid w:val="585D60C3"/>
    <w:rsid w:val="585F4993"/>
    <w:rsid w:val="59414E21"/>
    <w:rsid w:val="5EB6477F"/>
    <w:rsid w:val="5FB213EA"/>
    <w:rsid w:val="60367925"/>
    <w:rsid w:val="63377967"/>
    <w:rsid w:val="6485269B"/>
    <w:rsid w:val="65BD0BA0"/>
    <w:rsid w:val="67603141"/>
    <w:rsid w:val="6AA038D2"/>
    <w:rsid w:val="6AFF6030"/>
    <w:rsid w:val="6CDF5D42"/>
    <w:rsid w:val="6ECA14C2"/>
    <w:rsid w:val="70413714"/>
    <w:rsid w:val="70995462"/>
    <w:rsid w:val="70FD71D4"/>
    <w:rsid w:val="7124455A"/>
    <w:rsid w:val="71FD6AC8"/>
    <w:rsid w:val="727032AB"/>
    <w:rsid w:val="731409B7"/>
    <w:rsid w:val="7EAB72D9"/>
    <w:rsid w:val="7F7B1612"/>
    <w:rsid w:val="7FD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CA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3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5"/>
    <w:autoRedefine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8"/>
    <w:autoRedefine/>
    <w:semiHidden/>
    <w:unhideWhenUsed/>
    <w:qFormat/>
    <w:uiPriority w:val="99"/>
    <w:pPr>
      <w:spacing w:line="240" w:lineRule="auto"/>
    </w:pPr>
    <w:rPr>
      <w:sz w:val="24"/>
      <w:szCs w:val="24"/>
    </w:rPr>
  </w:style>
  <w:style w:type="paragraph" w:styleId="7">
    <w:name w:val="Balloon Text"/>
    <w:basedOn w:val="1"/>
    <w:link w:val="30"/>
    <w:autoRedefine/>
    <w:semiHidden/>
    <w:unhideWhenUsed/>
    <w:qFormat/>
    <w:uiPriority w:val="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8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26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Subtitle"/>
    <w:basedOn w:val="1"/>
    <w:next w:val="1"/>
    <w:link w:val="20"/>
    <w:autoRedefine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en-US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Title"/>
    <w:basedOn w:val="1"/>
    <w:next w:val="1"/>
    <w:link w:val="21"/>
    <w:autoRedefine/>
    <w:qFormat/>
    <w:uiPriority w:val="0"/>
    <w:pPr>
      <w:widowControl w:val="0"/>
      <w:spacing w:before="240" w:after="60" w:line="240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/>
    </w:rPr>
  </w:style>
  <w:style w:type="paragraph" w:styleId="13">
    <w:name w:val="annotation subject"/>
    <w:basedOn w:val="6"/>
    <w:next w:val="6"/>
    <w:link w:val="29"/>
    <w:autoRedefine/>
    <w:semiHidden/>
    <w:unhideWhenUsed/>
    <w:qFormat/>
    <w:uiPriority w:val="99"/>
    <w:rPr>
      <w:b/>
      <w:bCs/>
      <w:sz w:val="20"/>
      <w:szCs w:val="20"/>
    </w:r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autoRedefine/>
    <w:uiPriority w:val="0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18"/>
      <w:szCs w:val="18"/>
    </w:rPr>
  </w:style>
  <w:style w:type="character" w:customStyle="1" w:styleId="20">
    <w:name w:val="副标题 字符"/>
    <w:basedOn w:val="15"/>
    <w:link w:val="10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val="en-US"/>
    </w:rPr>
  </w:style>
  <w:style w:type="character" w:customStyle="1" w:styleId="21">
    <w:name w:val="标题 字符"/>
    <w:basedOn w:val="15"/>
    <w:link w:val="12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/>
    </w:rPr>
  </w:style>
  <w:style w:type="character" w:customStyle="1" w:styleId="22">
    <w:name w:val="标题 1 字符"/>
    <w:basedOn w:val="1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23">
    <w:name w:val="apple-converted-space"/>
    <w:basedOn w:val="15"/>
    <w:autoRedefine/>
    <w:qFormat/>
    <w:uiPriority w:val="0"/>
  </w:style>
  <w:style w:type="character" w:customStyle="1" w:styleId="24">
    <w:name w:val="il"/>
    <w:basedOn w:val="15"/>
    <w:qFormat/>
    <w:uiPriority w:val="0"/>
  </w:style>
  <w:style w:type="character" w:customStyle="1" w:styleId="25">
    <w:name w:val="标题 5 字符"/>
    <w:basedOn w:val="15"/>
    <w:link w:val="5"/>
    <w:autoRedefine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</w:rPr>
  </w:style>
  <w:style w:type="character" w:customStyle="1" w:styleId="26">
    <w:name w:val="页眉 字符"/>
    <w:basedOn w:val="15"/>
    <w:link w:val="9"/>
    <w:autoRedefine/>
    <w:qFormat/>
    <w:uiPriority w:val="99"/>
  </w:style>
  <w:style w:type="character" w:customStyle="1" w:styleId="27">
    <w:name w:val="页脚 字符"/>
    <w:basedOn w:val="15"/>
    <w:link w:val="8"/>
    <w:qFormat/>
    <w:uiPriority w:val="99"/>
  </w:style>
  <w:style w:type="character" w:customStyle="1" w:styleId="28">
    <w:name w:val="批注文字 字符"/>
    <w:basedOn w:val="15"/>
    <w:link w:val="6"/>
    <w:autoRedefine/>
    <w:semiHidden/>
    <w:qFormat/>
    <w:uiPriority w:val="99"/>
    <w:rPr>
      <w:sz w:val="24"/>
      <w:szCs w:val="24"/>
    </w:rPr>
  </w:style>
  <w:style w:type="character" w:customStyle="1" w:styleId="29">
    <w:name w:val="批注主题 字符"/>
    <w:basedOn w:val="28"/>
    <w:link w:val="13"/>
    <w:autoRedefine/>
    <w:semiHidden/>
    <w:qFormat/>
    <w:uiPriority w:val="99"/>
    <w:rPr>
      <w:b/>
      <w:bCs/>
      <w:sz w:val="20"/>
      <w:szCs w:val="20"/>
    </w:rPr>
  </w:style>
  <w:style w:type="character" w:customStyle="1" w:styleId="30">
    <w:name w:val="批注框文本 字符"/>
    <w:basedOn w:val="15"/>
    <w:link w:val="7"/>
    <w:autoRedefine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标题 2 字符"/>
    <w:basedOn w:val="15"/>
    <w:link w:val="3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33">
    <w:name w:val="Unresolved Mention"/>
    <w:basedOn w:val="15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34">
    <w:name w:val="标题 4 字符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10</Pages>
  <Words>3539</Words>
  <Characters>22878</Characters>
  <Lines>214</Lines>
  <Paragraphs>60</Paragraphs>
  <TotalTime>2</TotalTime>
  <ScaleCrop>false</ScaleCrop>
  <LinksUpToDate>false</LinksUpToDate>
  <CharactersWithSpaces>26278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2018-12-26T14:51:00Z</dcterms:created>
  <dc:creator>Xiaoming Jiang</dc:creator>
  <cp:lastModifiedBy>Jason Xiaoming Jiang</cp:lastModifiedBy>
  <cp:lastPrinted>2018-12-26T15:34:00Z</cp:lastPrinted>
  <dcterms:modified xsi:type="dcterms:W3CDTF">2024-07-25T11:55:17Z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833AC78697484F7583AC81E75B7423DE_13</vt:lpwstr>
  </property>
</Properties>
</file>